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 w:type="dxa"/>
        <w:tblLayout w:type="fixed"/>
        <w:tblCellMar>
          <w:left w:w="80" w:type="dxa"/>
          <w:right w:w="80" w:type="dxa"/>
        </w:tblCellMar>
        <w:tblLook w:val="0000" w:firstRow="0" w:lastRow="0" w:firstColumn="0" w:lastColumn="0" w:noHBand="0" w:noVBand="0"/>
      </w:tblPr>
      <w:tblGrid>
        <w:gridCol w:w="7020"/>
        <w:gridCol w:w="180"/>
        <w:gridCol w:w="2880"/>
      </w:tblGrid>
      <w:tr w:rsidR="00C849E8" w:rsidRPr="00C849E8" w:rsidTr="0047781E">
        <w:trPr>
          <w:trHeight w:val="1359"/>
        </w:trPr>
        <w:tc>
          <w:tcPr>
            <w:tcW w:w="10080" w:type="dxa"/>
            <w:gridSpan w:val="3"/>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OFFICIAL MINUTES</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LAKE WASHINGTON SCHOOL DISTRICT NO. 414</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Board of Directors' Meeting</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April </w:t>
            </w:r>
            <w:r>
              <w:rPr>
                <w:rFonts w:eastAsia="Times New Roman" w:cs="Times New Roman"/>
              </w:rPr>
              <w:t>2</w:t>
            </w:r>
            <w:r w:rsidR="00FC77F6">
              <w:rPr>
                <w:rFonts w:eastAsia="Times New Roman" w:cs="Times New Roman"/>
              </w:rPr>
              <w:t>0</w:t>
            </w:r>
            <w:r w:rsidRPr="00C849E8">
              <w:rPr>
                <w:rFonts w:eastAsia="Times New Roman" w:cs="Times New Roman"/>
              </w:rPr>
              <w:t>, 201</w:t>
            </w:r>
            <w:r w:rsidR="00FC77F6">
              <w:rPr>
                <w:rFonts w:eastAsia="Times New Roman" w:cs="Times New Roman"/>
              </w:rPr>
              <w:t>5</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C849E8" w:rsidRPr="00C849E8" w:rsidTr="0047781E">
        <w:trPr>
          <w:trHeight w:val="612"/>
        </w:trPr>
        <w:tc>
          <w:tcPr>
            <w:tcW w:w="7020" w:type="dxa"/>
            <w:shd w:val="clear" w:color="auto" w:fill="auto"/>
          </w:tcPr>
          <w:p w:rsidR="00C849E8" w:rsidRPr="00C849E8" w:rsidRDefault="00C849E8" w:rsidP="00082E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The board meeting was called to order by President Jackie Pendergrass at </w:t>
            </w:r>
            <w:r>
              <w:rPr>
                <w:rFonts w:eastAsia="Times New Roman" w:cs="Times New Roman"/>
              </w:rPr>
              <w:t>7</w:t>
            </w:r>
            <w:r w:rsidRPr="00C849E8">
              <w:rPr>
                <w:rFonts w:eastAsia="Times New Roman" w:cs="Times New Roman"/>
              </w:rPr>
              <w:t>:</w:t>
            </w:r>
            <w:r w:rsidR="00082E66">
              <w:rPr>
                <w:rFonts w:eastAsia="Times New Roman" w:cs="Times New Roman"/>
              </w:rPr>
              <w:t>15</w:t>
            </w:r>
            <w:r w:rsidR="003A4089">
              <w:rPr>
                <w:rFonts w:eastAsia="Times New Roman" w:cs="Times New Roman"/>
              </w:rPr>
              <w:t xml:space="preserve"> </w:t>
            </w:r>
            <w:r w:rsidRPr="00C849E8">
              <w:rPr>
                <w:rFonts w:eastAsia="Times New Roman" w:cs="Times New Roman"/>
              </w:rPr>
              <w:t>p.m</w:t>
            </w:r>
            <w:r w:rsidRPr="00C849E8">
              <w:rPr>
                <w:rFonts w:eastAsia="Times New Roman" w:cs="Times New Roman"/>
                <w:i/>
              </w:rPr>
              <w:t>.</w:t>
            </w:r>
          </w:p>
        </w:tc>
        <w:tc>
          <w:tcPr>
            <w:tcW w:w="180" w:type="dxa"/>
            <w:shd w:val="clear" w:color="auto" w:fill="auto"/>
          </w:tcPr>
          <w:p w:rsidR="00C849E8" w:rsidRPr="00C849E8" w:rsidRDefault="00C849E8" w:rsidP="00C849E8">
            <w:pPr>
              <w:rPr>
                <w:rFonts w:eastAsia="Times New Roman" w:cs="Times New Roman"/>
              </w:rPr>
            </w:pPr>
          </w:p>
        </w:tc>
        <w:tc>
          <w:tcPr>
            <w:tcW w:w="288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CALL TO ORDER</w:t>
            </w:r>
          </w:p>
        </w:tc>
      </w:tr>
      <w:tr w:rsidR="00C849E8" w:rsidRPr="00C849E8" w:rsidTr="0047781E">
        <w:tc>
          <w:tcPr>
            <w:tcW w:w="702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288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47781E">
        <w:tc>
          <w:tcPr>
            <w:tcW w:w="702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Members present:  Jackie Pendergrass, Nancy Bernard, </w:t>
            </w:r>
            <w:r>
              <w:rPr>
                <w:rFonts w:eastAsia="Times New Roman" w:cs="Times New Roman"/>
              </w:rPr>
              <w:t>Chris Carlson</w:t>
            </w:r>
            <w:r w:rsidRPr="00C849E8">
              <w:rPr>
                <w:rFonts w:eastAsia="Times New Roman" w:cs="Times New Roman"/>
              </w:rPr>
              <w:t>,</w:t>
            </w:r>
            <w:r w:rsidR="003A4089">
              <w:rPr>
                <w:rFonts w:eastAsia="Times New Roman" w:cs="Times New Roman"/>
              </w:rPr>
              <w:t xml:space="preserve"> </w:t>
            </w:r>
            <w:r w:rsidRPr="00C849E8">
              <w:rPr>
                <w:rFonts w:eastAsia="Times New Roman" w:cs="Times New Roman"/>
              </w:rPr>
              <w:t>Siri Bliesner</w:t>
            </w:r>
            <w:r>
              <w:rPr>
                <w:rFonts w:eastAsia="Times New Roman" w:cs="Times New Roman"/>
              </w:rPr>
              <w:t>, and Mark Stuart</w:t>
            </w:r>
            <w:r w:rsidRPr="00C849E8">
              <w:rPr>
                <w:rFonts w:eastAsia="Times New Roman" w:cs="Times New Roman"/>
              </w:rPr>
              <w:t>.</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Present:   Superintendent Traci Pierce.</w:t>
            </w:r>
          </w:p>
        </w:tc>
        <w:tc>
          <w:tcPr>
            <w:tcW w:w="180" w:type="dxa"/>
            <w:shd w:val="clear" w:color="auto" w:fill="auto"/>
          </w:tcPr>
          <w:p w:rsidR="00C849E8" w:rsidRPr="00C849E8" w:rsidRDefault="00C849E8" w:rsidP="00C849E8">
            <w:pPr>
              <w:rPr>
                <w:rFonts w:eastAsia="Times New Roman" w:cs="Times New Roman"/>
              </w:rPr>
            </w:pPr>
          </w:p>
        </w:tc>
        <w:tc>
          <w:tcPr>
            <w:tcW w:w="288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0" w:name="OLE_LINK1"/>
            <w:bookmarkStart w:id="1" w:name="OLE_LINK2"/>
            <w:r w:rsidRPr="00C849E8">
              <w:rPr>
                <w:rFonts w:eastAsia="Times New Roman" w:cs="Times New Roman"/>
                <w:u w:val="single"/>
              </w:rPr>
              <w:t>RO</w:t>
            </w:r>
            <w:bookmarkEnd w:id="0"/>
            <w:bookmarkEnd w:id="1"/>
            <w:r w:rsidRPr="00C849E8">
              <w:rPr>
                <w:rFonts w:eastAsia="Times New Roman" w:cs="Times New Roman"/>
                <w:u w:val="single"/>
              </w:rPr>
              <w:t>LL CALL</w:t>
            </w:r>
          </w:p>
        </w:tc>
      </w:tr>
      <w:tr w:rsidR="00C849E8" w:rsidRPr="00C849E8" w:rsidTr="0047781E">
        <w:tc>
          <w:tcPr>
            <w:tcW w:w="702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288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47781E">
        <w:tc>
          <w:tcPr>
            <w:tcW w:w="7020" w:type="dxa"/>
            <w:shd w:val="clear" w:color="auto" w:fill="auto"/>
          </w:tcPr>
          <w:p w:rsidR="00C849E8" w:rsidRPr="00C849E8" w:rsidRDefault="00082E66" w:rsidP="00C849E8">
            <w:pPr>
              <w:ind w:left="10" w:right="10"/>
              <w:rPr>
                <w:rFonts w:eastAsia="Times New Roman" w:cs="Times New Roman"/>
              </w:rPr>
            </w:pPr>
            <w:r>
              <w:rPr>
                <w:rFonts w:eastAsia="Times New Roman" w:cs="Times New Roman"/>
              </w:rPr>
              <w:t xml:space="preserve">Nancy Bernard </w:t>
            </w:r>
            <w:r w:rsidR="00C849E8" w:rsidRPr="00C849E8">
              <w:rPr>
                <w:rFonts w:eastAsia="Times New Roman" w:cs="Times New Roman"/>
              </w:rPr>
              <w:t>moved to approve the agenda</w:t>
            </w:r>
            <w:proofErr w:type="gramStart"/>
            <w:r w:rsidR="00C849E8" w:rsidRPr="00C849E8">
              <w:rPr>
                <w:rFonts w:eastAsia="Calibri" w:cs="Times New Roman"/>
              </w:rPr>
              <w:t xml:space="preserve">.  </w:t>
            </w:r>
            <w:proofErr w:type="gramEnd"/>
            <w:r w:rsidR="00C849E8" w:rsidRPr="00C849E8">
              <w:rPr>
                <w:rFonts w:eastAsia="Times New Roman" w:cs="Times New Roman"/>
              </w:rPr>
              <w:t xml:space="preserve">Seconded </w:t>
            </w:r>
            <w:r w:rsidR="003A4089">
              <w:rPr>
                <w:rFonts w:eastAsia="Times New Roman" w:cs="Times New Roman"/>
              </w:rPr>
              <w:t>by</w:t>
            </w:r>
            <w:r w:rsidR="00FC77F6">
              <w:rPr>
                <w:rFonts w:eastAsia="Times New Roman" w:cs="Times New Roman"/>
              </w:rPr>
              <w:t xml:space="preserve"> </w:t>
            </w:r>
            <w:r>
              <w:rPr>
                <w:rFonts w:eastAsia="Times New Roman" w:cs="Times New Roman"/>
              </w:rPr>
              <w:t>Chris Carlson</w:t>
            </w:r>
            <w:r w:rsidR="003A4089">
              <w:rPr>
                <w:rFonts w:eastAsia="Times New Roman" w:cs="Times New Roman"/>
              </w:rPr>
              <w:t>.</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 w:right="10"/>
              <w:rPr>
                <w:rFonts w:eastAsia="Times New Roman" w:cs="Times New Roman"/>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tc>
        <w:tc>
          <w:tcPr>
            <w:tcW w:w="180" w:type="dxa"/>
            <w:shd w:val="clear" w:color="auto" w:fill="auto"/>
          </w:tcPr>
          <w:p w:rsidR="00C849E8" w:rsidRPr="00C849E8" w:rsidRDefault="00C849E8" w:rsidP="00C849E8">
            <w:pPr>
              <w:rPr>
                <w:rFonts w:eastAsia="Times New Roman" w:cs="Times New Roman"/>
              </w:rPr>
            </w:pPr>
          </w:p>
        </w:tc>
        <w:tc>
          <w:tcPr>
            <w:tcW w:w="288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APPROVAL OF</w:t>
            </w:r>
            <w:r w:rsidRPr="00C849E8">
              <w:rPr>
                <w:rFonts w:eastAsia="Times New Roman" w:cs="Times New Roman"/>
                <w:u w:val="single"/>
              </w:rPr>
              <w:t xml:space="preserve"> AGENDA</w:t>
            </w:r>
          </w:p>
        </w:tc>
      </w:tr>
      <w:tr w:rsidR="00FC77F6" w:rsidRPr="00C849E8" w:rsidTr="0047781E">
        <w:tc>
          <w:tcPr>
            <w:tcW w:w="7020" w:type="dxa"/>
            <w:shd w:val="clear" w:color="auto" w:fill="auto"/>
          </w:tcPr>
          <w:p w:rsidR="00FC77F6" w:rsidRPr="00C849E8" w:rsidRDefault="00FC77F6" w:rsidP="00E10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FC77F6" w:rsidRPr="00C849E8" w:rsidRDefault="00FC77F6" w:rsidP="00E108E0">
            <w:pPr>
              <w:rPr>
                <w:rFonts w:eastAsia="Times New Roman" w:cs="Times New Roman"/>
                <w:sz w:val="16"/>
                <w:szCs w:val="16"/>
              </w:rPr>
            </w:pPr>
          </w:p>
        </w:tc>
        <w:tc>
          <w:tcPr>
            <w:tcW w:w="2880" w:type="dxa"/>
            <w:shd w:val="clear" w:color="auto" w:fill="auto"/>
          </w:tcPr>
          <w:p w:rsidR="00FC77F6" w:rsidRPr="00C849E8" w:rsidRDefault="00FC77F6" w:rsidP="00E10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FC77F6" w:rsidRPr="00C849E8" w:rsidTr="0047781E">
        <w:tc>
          <w:tcPr>
            <w:tcW w:w="7020" w:type="dxa"/>
            <w:shd w:val="clear" w:color="auto" w:fill="auto"/>
          </w:tcPr>
          <w:p w:rsidR="00FC77F6" w:rsidRDefault="00FC77F6" w:rsidP="00E10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Jackie Pendergrass read three proclamations:</w:t>
            </w:r>
          </w:p>
          <w:p w:rsidR="00FC77F6" w:rsidRDefault="00FC77F6" w:rsidP="00FC77F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Teacher Appreciation Week, May 4-8, 2015 and National Teacher Day, May 5, 2015</w:t>
            </w:r>
          </w:p>
          <w:p w:rsidR="00FC77F6" w:rsidRDefault="00FC77F6" w:rsidP="00FC77F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School Nurse Day, May 6, 2015</w:t>
            </w:r>
          </w:p>
          <w:p w:rsidR="00FC77F6" w:rsidRPr="00FC77F6" w:rsidRDefault="00FC77F6" w:rsidP="00FC77F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Arts in Education Month, May 2015</w:t>
            </w:r>
          </w:p>
        </w:tc>
        <w:tc>
          <w:tcPr>
            <w:tcW w:w="180" w:type="dxa"/>
            <w:shd w:val="clear" w:color="auto" w:fill="auto"/>
          </w:tcPr>
          <w:p w:rsidR="00FC77F6" w:rsidRPr="00C849E8" w:rsidRDefault="00FC77F6" w:rsidP="00E108E0">
            <w:pPr>
              <w:rPr>
                <w:rFonts w:eastAsia="Times New Roman" w:cs="Times New Roman"/>
              </w:rPr>
            </w:pPr>
          </w:p>
        </w:tc>
        <w:tc>
          <w:tcPr>
            <w:tcW w:w="2880" w:type="dxa"/>
            <w:shd w:val="clear" w:color="auto" w:fill="auto"/>
          </w:tcPr>
          <w:p w:rsidR="00FC77F6" w:rsidRPr="00C849E8" w:rsidRDefault="00FC77F6" w:rsidP="00E10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RECOGNITIONS</w:t>
            </w:r>
          </w:p>
        </w:tc>
      </w:tr>
      <w:tr w:rsidR="00C849E8" w:rsidRPr="00C849E8" w:rsidTr="0047781E">
        <w:tc>
          <w:tcPr>
            <w:tcW w:w="702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288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16504E" w:rsidRPr="00C849E8" w:rsidTr="0047781E">
        <w:tc>
          <w:tcPr>
            <w:tcW w:w="7020" w:type="dxa"/>
            <w:shd w:val="clear" w:color="auto" w:fill="auto"/>
          </w:tcPr>
          <w:p w:rsidR="0016504E" w:rsidRPr="00C849E8" w:rsidRDefault="0016504E" w:rsidP="00050B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Heather Frazier, Sandburg</w:t>
            </w:r>
            <w:r w:rsidR="0017199C">
              <w:rPr>
                <w:rFonts w:eastAsia="Times New Roman" w:cs="Times New Roman"/>
              </w:rPr>
              <w:t xml:space="preserve">/Discovery </w:t>
            </w:r>
            <w:r>
              <w:rPr>
                <w:rFonts w:eastAsia="Times New Roman" w:cs="Times New Roman"/>
              </w:rPr>
              <w:t xml:space="preserve">Principal, </w:t>
            </w:r>
            <w:r w:rsidR="0017199C">
              <w:rPr>
                <w:rFonts w:eastAsia="Times New Roman" w:cs="Times New Roman"/>
              </w:rPr>
              <w:t>related that this is the</w:t>
            </w:r>
            <w:r w:rsidR="0047781E">
              <w:rPr>
                <w:rFonts w:eastAsia="Times New Roman" w:cs="Times New Roman"/>
              </w:rPr>
              <w:t>ir</w:t>
            </w:r>
            <w:r w:rsidR="0017199C">
              <w:rPr>
                <w:rFonts w:eastAsia="Times New Roman" w:cs="Times New Roman"/>
              </w:rPr>
              <w:t xml:space="preserve"> 3</w:t>
            </w:r>
            <w:r w:rsidR="0017199C" w:rsidRPr="0017199C">
              <w:rPr>
                <w:rFonts w:eastAsia="Times New Roman" w:cs="Times New Roman"/>
                <w:vertAlign w:val="superscript"/>
              </w:rPr>
              <w:t>rd</w:t>
            </w:r>
            <w:r w:rsidR="0017199C">
              <w:rPr>
                <w:rFonts w:eastAsia="Times New Roman" w:cs="Times New Roman"/>
              </w:rPr>
              <w:t xml:space="preserve"> year in </w:t>
            </w:r>
            <w:r w:rsidR="0047781E">
              <w:rPr>
                <w:rFonts w:eastAsia="Times New Roman" w:cs="Times New Roman"/>
              </w:rPr>
              <w:t xml:space="preserve">their </w:t>
            </w:r>
            <w:r w:rsidR="0017199C">
              <w:rPr>
                <w:rFonts w:eastAsia="Times New Roman" w:cs="Times New Roman"/>
              </w:rPr>
              <w:t>award winning modernized building which reflects their values of global responsibility, sustainability, and community</w:t>
            </w:r>
            <w:proofErr w:type="gramStart"/>
            <w:r w:rsidR="0017199C">
              <w:rPr>
                <w:rFonts w:eastAsia="Times New Roman" w:cs="Times New Roman"/>
              </w:rPr>
              <w:t xml:space="preserve">.  </w:t>
            </w:r>
            <w:proofErr w:type="gramEnd"/>
            <w:r w:rsidR="0017199C">
              <w:rPr>
                <w:rFonts w:eastAsia="Times New Roman" w:cs="Times New Roman"/>
              </w:rPr>
              <w:t xml:space="preserve">She described how </w:t>
            </w:r>
            <w:r w:rsidR="00050BF2">
              <w:rPr>
                <w:rFonts w:eastAsia="Times New Roman" w:cs="Times New Roman"/>
              </w:rPr>
              <w:t xml:space="preserve">a </w:t>
            </w:r>
            <w:r w:rsidR="0017199C">
              <w:rPr>
                <w:rFonts w:eastAsia="Times New Roman" w:cs="Times New Roman"/>
              </w:rPr>
              <w:t xml:space="preserve">cedar racing shell </w:t>
            </w:r>
            <w:r w:rsidR="00050BF2">
              <w:rPr>
                <w:rFonts w:eastAsia="Times New Roman" w:cs="Times New Roman"/>
              </w:rPr>
              <w:t xml:space="preserve">is </w:t>
            </w:r>
            <w:r w:rsidR="0017199C">
              <w:rPr>
                <w:rFonts w:eastAsia="Times New Roman" w:cs="Times New Roman"/>
              </w:rPr>
              <w:t xml:space="preserve">on display </w:t>
            </w:r>
            <w:r w:rsidR="00050BF2">
              <w:rPr>
                <w:rFonts w:eastAsia="Times New Roman" w:cs="Times New Roman"/>
              </w:rPr>
              <w:t>i</w:t>
            </w:r>
            <w:r w:rsidR="0017199C">
              <w:rPr>
                <w:rFonts w:eastAsia="Times New Roman" w:cs="Times New Roman"/>
              </w:rPr>
              <w:t xml:space="preserve">n the foyer </w:t>
            </w:r>
            <w:r w:rsidR="00050BF2">
              <w:rPr>
                <w:rFonts w:eastAsia="Times New Roman" w:cs="Times New Roman"/>
              </w:rPr>
              <w:t xml:space="preserve"> and </w:t>
            </w:r>
            <w:r w:rsidR="0017199C">
              <w:rPr>
                <w:rFonts w:eastAsia="Times New Roman" w:cs="Times New Roman"/>
              </w:rPr>
              <w:t>serves as a daily reminder how a crew works together to strive for excellence</w:t>
            </w:r>
            <w:proofErr w:type="gramStart"/>
            <w:r w:rsidR="0017199C">
              <w:rPr>
                <w:rFonts w:eastAsia="Times New Roman" w:cs="Times New Roman"/>
              </w:rPr>
              <w:t xml:space="preserve">.  </w:t>
            </w:r>
            <w:proofErr w:type="gramEnd"/>
            <w:r w:rsidR="0017199C">
              <w:rPr>
                <w:rFonts w:eastAsia="Times New Roman" w:cs="Times New Roman"/>
              </w:rPr>
              <w:t xml:space="preserve">The dreams of staff for the students are written on </w:t>
            </w:r>
            <w:r w:rsidR="00050BF2">
              <w:rPr>
                <w:rFonts w:eastAsia="Times New Roman" w:cs="Times New Roman"/>
              </w:rPr>
              <w:t xml:space="preserve">the </w:t>
            </w:r>
            <w:r w:rsidR="0017199C">
              <w:rPr>
                <w:rFonts w:eastAsia="Times New Roman" w:cs="Times New Roman"/>
              </w:rPr>
              <w:t>oars</w:t>
            </w:r>
            <w:proofErr w:type="gramStart"/>
            <w:r w:rsidR="0017199C">
              <w:rPr>
                <w:rFonts w:eastAsia="Times New Roman" w:cs="Times New Roman"/>
              </w:rPr>
              <w:t xml:space="preserve">.  </w:t>
            </w:r>
            <w:proofErr w:type="gramEnd"/>
            <w:r w:rsidR="0017199C">
              <w:rPr>
                <w:rFonts w:eastAsia="Times New Roman" w:cs="Times New Roman"/>
              </w:rPr>
              <w:t>At their school, they have 25 preschoolers, 73 Community students,  and 511 Sandburg students</w:t>
            </w:r>
            <w:proofErr w:type="gramStart"/>
            <w:r w:rsidR="0017199C">
              <w:rPr>
                <w:rFonts w:eastAsia="Times New Roman" w:cs="Times New Roman"/>
              </w:rPr>
              <w:t xml:space="preserve">.  </w:t>
            </w:r>
            <w:proofErr w:type="gramEnd"/>
            <w:r w:rsidR="0017199C">
              <w:rPr>
                <w:rFonts w:eastAsia="Times New Roman" w:cs="Times New Roman"/>
              </w:rPr>
              <w:t>The PTSA offers a vast array of multiple offerings before- and after-school</w:t>
            </w:r>
            <w:proofErr w:type="gramStart"/>
            <w:r w:rsidR="0017199C">
              <w:rPr>
                <w:rFonts w:eastAsia="Times New Roman" w:cs="Times New Roman"/>
              </w:rPr>
              <w:t xml:space="preserve">.  </w:t>
            </w:r>
            <w:proofErr w:type="gramEnd"/>
            <w:r w:rsidR="0017199C">
              <w:rPr>
                <w:rFonts w:eastAsia="Times New Roman" w:cs="Times New Roman"/>
              </w:rPr>
              <w:t>Both schools worked together to</w:t>
            </w:r>
            <w:r w:rsidR="0047781E">
              <w:rPr>
                <w:rFonts w:eastAsia="Times New Roman" w:cs="Times New Roman"/>
              </w:rPr>
              <w:t xml:space="preserve"> earn both a</w:t>
            </w:r>
            <w:r w:rsidR="0017199C">
              <w:rPr>
                <w:rFonts w:eastAsia="Times New Roman" w:cs="Times New Roman"/>
              </w:rPr>
              <w:t xml:space="preserve"> King County </w:t>
            </w:r>
            <w:r w:rsidR="0047781E">
              <w:rPr>
                <w:rFonts w:eastAsia="Times New Roman" w:cs="Times New Roman"/>
              </w:rPr>
              <w:t xml:space="preserve">and United States </w:t>
            </w:r>
            <w:r w:rsidR="0017199C">
              <w:rPr>
                <w:rFonts w:eastAsia="Times New Roman" w:cs="Times New Roman"/>
              </w:rPr>
              <w:t xml:space="preserve">Green School </w:t>
            </w:r>
            <w:r w:rsidR="0047781E">
              <w:rPr>
                <w:rFonts w:eastAsia="Times New Roman" w:cs="Times New Roman"/>
              </w:rPr>
              <w:t>award</w:t>
            </w:r>
            <w:proofErr w:type="gramStart"/>
            <w:r w:rsidR="0017199C">
              <w:rPr>
                <w:rFonts w:eastAsia="Times New Roman" w:cs="Times New Roman"/>
              </w:rPr>
              <w:t xml:space="preserve">.  </w:t>
            </w:r>
            <w:proofErr w:type="gramEnd"/>
            <w:r w:rsidR="0017199C">
              <w:rPr>
                <w:rFonts w:eastAsia="Times New Roman" w:cs="Times New Roman"/>
              </w:rPr>
              <w:t>Students increased recycling from 18% to 56% and added food waste recycling</w:t>
            </w:r>
            <w:proofErr w:type="gramStart"/>
            <w:r w:rsidR="0017199C">
              <w:rPr>
                <w:rFonts w:eastAsia="Times New Roman" w:cs="Times New Roman"/>
              </w:rPr>
              <w:t xml:space="preserve">.  </w:t>
            </w:r>
            <w:proofErr w:type="gramEnd"/>
            <w:r w:rsidR="009D1508">
              <w:rPr>
                <w:rFonts w:eastAsia="Times New Roman" w:cs="Times New Roman"/>
              </w:rPr>
              <w:t xml:space="preserve">She reported on </w:t>
            </w:r>
            <w:r w:rsidR="0047781E">
              <w:rPr>
                <w:rFonts w:eastAsia="Times New Roman" w:cs="Times New Roman"/>
              </w:rPr>
              <w:t xml:space="preserve">how </w:t>
            </w:r>
            <w:r w:rsidR="009D1508">
              <w:rPr>
                <w:rFonts w:eastAsia="Times New Roman" w:cs="Times New Roman"/>
              </w:rPr>
              <w:t xml:space="preserve">student data </w:t>
            </w:r>
            <w:r w:rsidR="0047781E">
              <w:rPr>
                <w:rFonts w:eastAsia="Times New Roman" w:cs="Times New Roman"/>
              </w:rPr>
              <w:t>is used to de</w:t>
            </w:r>
            <w:r w:rsidR="009D1508">
              <w:rPr>
                <w:rFonts w:eastAsia="Times New Roman" w:cs="Times New Roman"/>
              </w:rPr>
              <w:t>velop instructional strategies</w:t>
            </w:r>
            <w:proofErr w:type="gramStart"/>
            <w:r w:rsidR="009D1508">
              <w:rPr>
                <w:rFonts w:eastAsia="Times New Roman" w:cs="Times New Roman"/>
              </w:rPr>
              <w:t xml:space="preserve">.  </w:t>
            </w:r>
            <w:proofErr w:type="gramEnd"/>
            <w:r w:rsidR="009D1508">
              <w:rPr>
                <w:rFonts w:eastAsia="Times New Roman" w:cs="Times New Roman"/>
              </w:rPr>
              <w:t>They have been focusing on math fluency</w:t>
            </w:r>
            <w:proofErr w:type="gramStart"/>
            <w:r w:rsidR="009D1508">
              <w:rPr>
                <w:rFonts w:eastAsia="Times New Roman" w:cs="Times New Roman"/>
              </w:rPr>
              <w:t xml:space="preserve">.  </w:t>
            </w:r>
            <w:proofErr w:type="gramEnd"/>
            <w:r w:rsidR="009D1508">
              <w:rPr>
                <w:rFonts w:eastAsia="Times New Roman" w:cs="Times New Roman"/>
              </w:rPr>
              <w:t>She introduced the student leadership members who explained their purpose and activities</w:t>
            </w:r>
            <w:proofErr w:type="gramStart"/>
            <w:r w:rsidR="009D1508">
              <w:rPr>
                <w:rFonts w:eastAsia="Times New Roman" w:cs="Times New Roman"/>
              </w:rPr>
              <w:t xml:space="preserve">.  </w:t>
            </w:r>
            <w:proofErr w:type="gramEnd"/>
            <w:r w:rsidR="009D1508">
              <w:rPr>
                <w:rFonts w:eastAsia="Times New Roman" w:cs="Times New Roman"/>
              </w:rPr>
              <w:t>The PTSA Co-Presidents shared the work that they do to support the school</w:t>
            </w:r>
            <w:proofErr w:type="gramStart"/>
            <w:r w:rsidR="009D1508">
              <w:rPr>
                <w:rFonts w:eastAsia="Times New Roman" w:cs="Times New Roman"/>
              </w:rPr>
              <w:t xml:space="preserve">.    </w:t>
            </w:r>
            <w:proofErr w:type="gramEnd"/>
          </w:p>
        </w:tc>
        <w:tc>
          <w:tcPr>
            <w:tcW w:w="180" w:type="dxa"/>
            <w:shd w:val="clear" w:color="auto" w:fill="auto"/>
          </w:tcPr>
          <w:p w:rsidR="0016504E" w:rsidRPr="00C849E8" w:rsidRDefault="0016504E" w:rsidP="000C11E2">
            <w:pPr>
              <w:rPr>
                <w:rFonts w:eastAsia="Times New Roman" w:cs="Times New Roman"/>
              </w:rPr>
            </w:pPr>
          </w:p>
        </w:tc>
        <w:tc>
          <w:tcPr>
            <w:tcW w:w="2880" w:type="dxa"/>
            <w:shd w:val="clear" w:color="auto" w:fill="auto"/>
          </w:tcPr>
          <w:p w:rsidR="0016504E" w:rsidRPr="00C849E8" w:rsidRDefault="0016504E"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HOST SCHOOL</w:t>
            </w:r>
          </w:p>
        </w:tc>
      </w:tr>
      <w:tr w:rsidR="0016504E" w:rsidRPr="00C849E8" w:rsidTr="0047781E">
        <w:tc>
          <w:tcPr>
            <w:tcW w:w="7020" w:type="dxa"/>
            <w:shd w:val="clear" w:color="auto" w:fill="auto"/>
          </w:tcPr>
          <w:p w:rsidR="0016504E" w:rsidRPr="00C849E8" w:rsidRDefault="0016504E"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16504E" w:rsidRPr="00C849E8" w:rsidRDefault="0016504E" w:rsidP="000C11E2">
            <w:pPr>
              <w:rPr>
                <w:rFonts w:eastAsia="Times New Roman" w:cs="Times New Roman"/>
                <w:sz w:val="16"/>
                <w:szCs w:val="16"/>
              </w:rPr>
            </w:pPr>
          </w:p>
        </w:tc>
        <w:tc>
          <w:tcPr>
            <w:tcW w:w="2880" w:type="dxa"/>
            <w:shd w:val="clear" w:color="auto" w:fill="auto"/>
          </w:tcPr>
          <w:p w:rsidR="0016504E" w:rsidRPr="00C849E8" w:rsidRDefault="0016504E"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16504E" w:rsidRPr="00C849E8" w:rsidTr="0047781E">
        <w:tc>
          <w:tcPr>
            <w:tcW w:w="7020" w:type="dxa"/>
            <w:shd w:val="clear" w:color="auto" w:fill="auto"/>
          </w:tcPr>
          <w:p w:rsidR="0016504E" w:rsidRPr="00C849E8" w:rsidRDefault="0016504E"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The meeting was recessed at 7:35 and reconvened at 7:40 p.m.</w:t>
            </w:r>
          </w:p>
        </w:tc>
        <w:tc>
          <w:tcPr>
            <w:tcW w:w="180" w:type="dxa"/>
            <w:shd w:val="clear" w:color="auto" w:fill="auto"/>
          </w:tcPr>
          <w:p w:rsidR="0016504E" w:rsidRPr="00C849E8" w:rsidRDefault="0016504E" w:rsidP="000C11E2">
            <w:pPr>
              <w:rPr>
                <w:rFonts w:eastAsia="Times New Roman" w:cs="Times New Roman"/>
              </w:rPr>
            </w:pPr>
          </w:p>
        </w:tc>
        <w:tc>
          <w:tcPr>
            <w:tcW w:w="2880" w:type="dxa"/>
            <w:shd w:val="clear" w:color="auto" w:fill="auto"/>
          </w:tcPr>
          <w:p w:rsidR="0016504E" w:rsidRPr="00C849E8" w:rsidRDefault="0016504E" w:rsidP="001650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BREAK</w:t>
            </w:r>
          </w:p>
        </w:tc>
      </w:tr>
      <w:tr w:rsidR="0016504E" w:rsidRPr="00C849E8" w:rsidTr="0047781E">
        <w:tc>
          <w:tcPr>
            <w:tcW w:w="7020" w:type="dxa"/>
            <w:shd w:val="clear" w:color="auto" w:fill="auto"/>
          </w:tcPr>
          <w:p w:rsidR="0016504E" w:rsidRPr="00C849E8" w:rsidRDefault="0016504E"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16504E" w:rsidRPr="00C849E8" w:rsidRDefault="0016504E" w:rsidP="000C11E2">
            <w:pPr>
              <w:rPr>
                <w:rFonts w:eastAsia="Times New Roman" w:cs="Times New Roman"/>
                <w:sz w:val="16"/>
                <w:szCs w:val="16"/>
              </w:rPr>
            </w:pPr>
          </w:p>
        </w:tc>
        <w:tc>
          <w:tcPr>
            <w:tcW w:w="2880" w:type="dxa"/>
            <w:shd w:val="clear" w:color="auto" w:fill="auto"/>
          </w:tcPr>
          <w:p w:rsidR="0016504E" w:rsidRPr="00C849E8" w:rsidRDefault="0016504E"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bl>
    <w:p w:rsidR="0047781E" w:rsidRDefault="0047781E">
      <w:r>
        <w:br w:type="page"/>
      </w:r>
    </w:p>
    <w:tbl>
      <w:tblPr>
        <w:tblW w:w="10260" w:type="dxa"/>
        <w:tblInd w:w="-10" w:type="dxa"/>
        <w:tblLayout w:type="fixed"/>
        <w:tblCellMar>
          <w:left w:w="80" w:type="dxa"/>
          <w:right w:w="80" w:type="dxa"/>
        </w:tblCellMar>
        <w:tblLook w:val="0000" w:firstRow="0" w:lastRow="0" w:firstColumn="0" w:lastColumn="0" w:noHBand="0" w:noVBand="0"/>
      </w:tblPr>
      <w:tblGrid>
        <w:gridCol w:w="7020"/>
        <w:gridCol w:w="180"/>
        <w:gridCol w:w="2880"/>
        <w:gridCol w:w="180"/>
      </w:tblGrid>
      <w:tr w:rsidR="00C849E8" w:rsidRPr="00C849E8" w:rsidTr="00082E66">
        <w:trPr>
          <w:gridAfter w:val="1"/>
          <w:wAfter w:w="180" w:type="dxa"/>
        </w:trPr>
        <w:tc>
          <w:tcPr>
            <w:tcW w:w="7020" w:type="dxa"/>
            <w:shd w:val="clear" w:color="auto" w:fill="auto"/>
          </w:tcPr>
          <w:p w:rsidR="005F0F1C" w:rsidRDefault="00082E66" w:rsidP="00082E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lastRenderedPageBreak/>
              <w:t xml:space="preserve">Several parents and </w:t>
            </w:r>
            <w:r w:rsidR="0047781E">
              <w:rPr>
                <w:rFonts w:eastAsia="Times New Roman" w:cs="Times New Roman"/>
              </w:rPr>
              <w:t xml:space="preserve">team members of the </w:t>
            </w:r>
            <w:r>
              <w:rPr>
                <w:rFonts w:eastAsia="Times New Roman" w:cs="Times New Roman"/>
              </w:rPr>
              <w:t xml:space="preserve">Lake Washington High School girls’ soccer team shared their concerns with the hiring </w:t>
            </w:r>
            <w:r w:rsidR="0047781E">
              <w:rPr>
                <w:rFonts w:eastAsia="Times New Roman" w:cs="Times New Roman"/>
              </w:rPr>
              <w:t xml:space="preserve">process </w:t>
            </w:r>
            <w:r>
              <w:rPr>
                <w:rFonts w:eastAsia="Times New Roman" w:cs="Times New Roman"/>
              </w:rPr>
              <w:t>of the junior varsity head coach</w:t>
            </w:r>
            <w:proofErr w:type="gramStart"/>
            <w:r>
              <w:rPr>
                <w:rFonts w:eastAsia="Times New Roman" w:cs="Times New Roman"/>
              </w:rPr>
              <w:t xml:space="preserve">.  </w:t>
            </w:r>
            <w:proofErr w:type="gramEnd"/>
            <w:r>
              <w:rPr>
                <w:rFonts w:eastAsia="Times New Roman" w:cs="Times New Roman"/>
              </w:rPr>
              <w:t>The district will look into their concerns and decide the next steps.</w:t>
            </w:r>
          </w:p>
          <w:p w:rsidR="00082E66" w:rsidRPr="0047781E" w:rsidRDefault="00082E66" w:rsidP="00082E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082E66" w:rsidRDefault="00EA6488" w:rsidP="00EA64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Steve Polis highlighted the </w:t>
            </w:r>
            <w:r w:rsidR="0047781E">
              <w:rPr>
                <w:rFonts w:eastAsia="Times New Roman" w:cs="Times New Roman"/>
              </w:rPr>
              <w:t xml:space="preserve">March 28 </w:t>
            </w:r>
            <w:r>
              <w:rPr>
                <w:rFonts w:eastAsia="Times New Roman" w:cs="Times New Roman"/>
              </w:rPr>
              <w:t>grand opening of the new indoor facility at Eastlake High School for girls baseball</w:t>
            </w:r>
            <w:proofErr w:type="gramStart"/>
            <w:r>
              <w:rPr>
                <w:rFonts w:eastAsia="Times New Roman" w:cs="Times New Roman"/>
              </w:rPr>
              <w:t xml:space="preserve">.  </w:t>
            </w:r>
            <w:proofErr w:type="gramEnd"/>
            <w:r>
              <w:rPr>
                <w:rFonts w:eastAsia="Times New Roman" w:cs="Times New Roman"/>
              </w:rPr>
              <w:t>This was made possible by over $40,000 in donations and 2,000 volunteer hours.</w:t>
            </w:r>
          </w:p>
          <w:p w:rsidR="0047781E" w:rsidRPr="0047781E" w:rsidRDefault="0047781E" w:rsidP="004778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EA6488" w:rsidRPr="00C849E8" w:rsidRDefault="00EA6488" w:rsidP="001650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Satin Brennan encouraged changes to the starting times of our middle and high schools due to the research that this would better meet their physical and academic needs.</w:t>
            </w:r>
          </w:p>
        </w:tc>
        <w:tc>
          <w:tcPr>
            <w:tcW w:w="180" w:type="dxa"/>
            <w:shd w:val="clear" w:color="auto" w:fill="auto"/>
          </w:tcPr>
          <w:p w:rsidR="00C849E8" w:rsidRPr="00C849E8" w:rsidRDefault="00C849E8" w:rsidP="00C849E8">
            <w:pPr>
              <w:rPr>
                <w:rFonts w:eastAsia="Times New Roman" w:cs="Times New Roman"/>
              </w:rPr>
            </w:pPr>
          </w:p>
        </w:tc>
        <w:tc>
          <w:tcPr>
            <w:tcW w:w="2880" w:type="dxa"/>
            <w:shd w:val="clear" w:color="auto" w:fill="auto"/>
          </w:tcPr>
          <w:p w:rsidR="00C849E8" w:rsidRPr="00C849E8" w:rsidRDefault="00082E66"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PUBLIC COMMENT</w:t>
            </w:r>
          </w:p>
        </w:tc>
      </w:tr>
      <w:tr w:rsidR="00082E66" w:rsidRPr="00C849E8" w:rsidTr="000C11E2">
        <w:trPr>
          <w:gridAfter w:val="1"/>
          <w:wAfter w:w="180" w:type="dxa"/>
        </w:trPr>
        <w:tc>
          <w:tcPr>
            <w:tcW w:w="7020" w:type="dxa"/>
            <w:shd w:val="clear" w:color="auto" w:fill="auto"/>
          </w:tcPr>
          <w:p w:rsidR="00082E66" w:rsidRPr="00C849E8" w:rsidRDefault="00082E66"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082E66" w:rsidRPr="00C849E8" w:rsidRDefault="00082E66" w:rsidP="000C11E2">
            <w:pPr>
              <w:rPr>
                <w:rFonts w:eastAsia="Times New Roman" w:cs="Times New Roman"/>
                <w:sz w:val="16"/>
                <w:szCs w:val="16"/>
              </w:rPr>
            </w:pPr>
          </w:p>
        </w:tc>
        <w:tc>
          <w:tcPr>
            <w:tcW w:w="2880" w:type="dxa"/>
            <w:shd w:val="clear" w:color="auto" w:fill="auto"/>
          </w:tcPr>
          <w:p w:rsidR="00082E66" w:rsidRPr="00C849E8" w:rsidRDefault="00082E66"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082E66">
        <w:tc>
          <w:tcPr>
            <w:tcW w:w="7020" w:type="dxa"/>
            <w:shd w:val="clear" w:color="auto" w:fill="auto"/>
          </w:tcPr>
          <w:p w:rsidR="00C849E8" w:rsidRPr="00C849E8" w:rsidRDefault="0016504E"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C849E8" w:rsidRPr="00C849E8">
              <w:rPr>
                <w:rFonts w:eastAsia="Times New Roman" w:cs="Times New Roman"/>
              </w:rPr>
              <w:t>moved to approve the consent agenda. Seconded by</w:t>
            </w:r>
            <w:r>
              <w:rPr>
                <w:rFonts w:eastAsia="Times New Roman" w:cs="Times New Roman"/>
              </w:rPr>
              <w:t xml:space="preserve"> Chris Carlson</w:t>
            </w:r>
            <w:r w:rsidR="00A5755A">
              <w:rPr>
                <w:rFonts w:eastAsia="Times New Roman" w:cs="Times New Roman"/>
              </w:rPr>
              <w:t>.</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Jackie Pendergrass, yes; Nancy Bernard, yes; Chris Carlson, yes; </w:t>
            </w:r>
            <w:r w:rsidR="00A4550B">
              <w:rPr>
                <w:rFonts w:eastAsia="Times New Roman" w:cs="Times New Roman"/>
              </w:rPr>
              <w:t xml:space="preserve">Mark Stuart, yes, </w:t>
            </w:r>
            <w:r w:rsidRPr="00C849E8">
              <w:rPr>
                <w:rFonts w:eastAsia="Times New Roman" w:cs="Times New Roman"/>
              </w:rPr>
              <w:t>and Siri Bliesner</w:t>
            </w:r>
            <w:r w:rsidR="00A4550B">
              <w:rPr>
                <w:rFonts w:eastAsia="Times New Roman" w:cs="Times New Roman"/>
              </w:rPr>
              <w:t>, yes</w:t>
            </w:r>
            <w:r w:rsidRPr="00C849E8">
              <w:rPr>
                <w:rFonts w:eastAsia="Times New Roman" w:cs="Times New Roman"/>
              </w:rPr>
              <w:t xml:space="preserve">. </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tc>
        <w:tc>
          <w:tcPr>
            <w:tcW w:w="180" w:type="dxa"/>
            <w:shd w:val="clear" w:color="auto" w:fill="auto"/>
          </w:tcPr>
          <w:p w:rsidR="00C849E8" w:rsidRPr="00C849E8" w:rsidRDefault="00C849E8" w:rsidP="00C849E8">
            <w:pPr>
              <w:rPr>
                <w:rFonts w:eastAsia="Times New Roman" w:cs="Times New Roman"/>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CONSENT AGENDA</w:t>
            </w:r>
          </w:p>
        </w:tc>
      </w:tr>
      <w:tr w:rsidR="00C849E8" w:rsidRPr="00C849E8" w:rsidTr="00082E66">
        <w:trPr>
          <w:trHeight w:val="243"/>
        </w:trPr>
        <w:tc>
          <w:tcPr>
            <w:tcW w:w="702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r w:rsidRPr="00C849E8">
              <w:rPr>
                <w:rFonts w:eastAsia="Times New Roman" w:cs="Times New Roman"/>
                <w:sz w:val="16"/>
                <w:szCs w:val="16"/>
              </w:rPr>
              <w:t xml:space="preserve"> </w:t>
            </w:r>
          </w:p>
        </w:tc>
        <w:tc>
          <w:tcPr>
            <w:tcW w:w="180" w:type="dxa"/>
            <w:shd w:val="clear" w:color="auto" w:fill="auto"/>
          </w:tcPr>
          <w:p w:rsidR="00C849E8" w:rsidRPr="00C849E8" w:rsidRDefault="00C849E8" w:rsidP="00C849E8">
            <w:pPr>
              <w:rPr>
                <w:rFonts w:eastAsia="Times New Roman" w:cs="Times New Roman"/>
                <w:sz w:val="16"/>
                <w:szCs w:val="16"/>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082E66">
        <w:trPr>
          <w:trHeight w:val="675"/>
        </w:trPr>
        <w:tc>
          <w:tcPr>
            <w:tcW w:w="702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The following March 201</w:t>
            </w:r>
            <w:r w:rsidR="00A5755A">
              <w:rPr>
                <w:rFonts w:eastAsia="Times New Roman" w:cs="Times New Roman"/>
              </w:rPr>
              <w:t>5</w:t>
            </w:r>
            <w:r w:rsidRPr="00C849E8">
              <w:rPr>
                <w:rFonts w:eastAsia="Times New Roman" w:cs="Times New Roman"/>
              </w:rPr>
              <w:t xml:space="preserve"> vouchers were approved:</w:t>
            </w:r>
          </w:p>
          <w:p w:rsidR="0047781E" w:rsidRPr="0047781E" w:rsidRDefault="0047781E" w:rsidP="004778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C849E8" w:rsidRPr="00294A2E" w:rsidRDefault="00C849E8" w:rsidP="00C849E8">
            <w:pPr>
              <w:tabs>
                <w:tab w:val="decimal" w:pos="5050"/>
                <w:tab w:val="left" w:pos="5760"/>
                <w:tab w:val="left" w:pos="6480"/>
                <w:tab w:val="left" w:pos="7200"/>
                <w:tab w:val="left" w:pos="7920"/>
              </w:tabs>
              <w:rPr>
                <w:rFonts w:eastAsia="Times New Roman" w:cs="Times New Roman"/>
                <w:u w:val="single"/>
              </w:rPr>
            </w:pPr>
            <w:r w:rsidRPr="00294A2E">
              <w:rPr>
                <w:rFonts w:eastAsia="Times New Roman" w:cs="Times New Roman"/>
                <w:u w:val="single"/>
              </w:rPr>
              <w:t>General Fund</w:t>
            </w:r>
          </w:p>
          <w:p w:rsidR="00C849E8" w:rsidRPr="00294A2E" w:rsidRDefault="00A5755A"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348129-348453</w:t>
            </w:r>
            <w:r w:rsidR="00C849E8" w:rsidRPr="00294A2E">
              <w:rPr>
                <w:rFonts w:eastAsia="Times New Roman" w:cs="Times New Roman"/>
              </w:rPr>
              <w:tab/>
              <w:t>$</w:t>
            </w:r>
            <w:r w:rsidR="00DC6197">
              <w:rPr>
                <w:rFonts w:eastAsia="Times New Roman" w:cs="Times New Roman"/>
              </w:rPr>
              <w:t>4,776,255.01</w:t>
            </w:r>
          </w:p>
          <w:p w:rsidR="00C849E8" w:rsidRPr="00294A2E" w:rsidRDefault="00C849E8" w:rsidP="00C849E8">
            <w:pPr>
              <w:tabs>
                <w:tab w:val="decimal" w:pos="5050"/>
                <w:tab w:val="left" w:pos="5760"/>
                <w:tab w:val="left" w:pos="6480"/>
                <w:tab w:val="left" w:pos="7200"/>
                <w:tab w:val="left" w:pos="7920"/>
              </w:tabs>
              <w:rPr>
                <w:rFonts w:eastAsia="Times New Roman" w:cs="Times New Roman"/>
                <w:sz w:val="16"/>
                <w:szCs w:val="16"/>
              </w:rPr>
            </w:pPr>
          </w:p>
          <w:p w:rsidR="00C849E8" w:rsidRPr="00294A2E" w:rsidRDefault="00C849E8" w:rsidP="00C849E8">
            <w:pPr>
              <w:tabs>
                <w:tab w:val="decimal" w:pos="5050"/>
                <w:tab w:val="left" w:pos="5760"/>
                <w:tab w:val="left" w:pos="6480"/>
                <w:tab w:val="left" w:pos="7200"/>
                <w:tab w:val="left" w:pos="7920"/>
              </w:tabs>
              <w:rPr>
                <w:rFonts w:eastAsia="Times New Roman" w:cs="Times New Roman"/>
                <w:u w:val="single"/>
              </w:rPr>
            </w:pPr>
            <w:r w:rsidRPr="00294A2E">
              <w:rPr>
                <w:rFonts w:eastAsia="Times New Roman" w:cs="Times New Roman"/>
                <w:u w:val="single"/>
              </w:rPr>
              <w:t>Payroll</w:t>
            </w:r>
          </w:p>
          <w:p w:rsidR="00C849E8" w:rsidRPr="00294A2E" w:rsidRDefault="00DC6197"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2361-2371</w:t>
            </w:r>
            <w:r w:rsidR="00C849E8" w:rsidRPr="00294A2E">
              <w:rPr>
                <w:rFonts w:eastAsia="Times New Roman" w:cs="Times New Roman"/>
              </w:rPr>
              <w:tab/>
              <w:t>$</w:t>
            </w:r>
            <w:r>
              <w:rPr>
                <w:rFonts w:eastAsia="Times New Roman" w:cs="Times New Roman"/>
              </w:rPr>
              <w:t>4,167.39</w:t>
            </w:r>
          </w:p>
          <w:p w:rsidR="00C849E8" w:rsidRPr="00294A2E" w:rsidRDefault="00C849E8" w:rsidP="00C849E8">
            <w:pPr>
              <w:tabs>
                <w:tab w:val="decimal" w:pos="5050"/>
                <w:tab w:val="left" w:pos="5760"/>
                <w:tab w:val="left" w:pos="6480"/>
                <w:tab w:val="left" w:pos="7200"/>
                <w:tab w:val="left" w:pos="7920"/>
              </w:tabs>
              <w:rPr>
                <w:rFonts w:eastAsia="Times New Roman" w:cs="Times New Roman"/>
                <w:sz w:val="16"/>
                <w:szCs w:val="16"/>
              </w:rPr>
            </w:pP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Accounts Payable Direct Deposit</w:t>
            </w:r>
            <w:r w:rsidRPr="00294A2E">
              <w:rPr>
                <w:rFonts w:eastAsia="Times New Roman" w:cs="Times New Roman"/>
              </w:rPr>
              <w:tab/>
              <w:t xml:space="preserve">$     </w:t>
            </w:r>
            <w:r w:rsidR="00DC6197">
              <w:rPr>
                <w:rFonts w:eastAsia="Times New Roman" w:cs="Times New Roman"/>
              </w:rPr>
              <w:t>1,417,722.70</w:t>
            </w:r>
          </w:p>
          <w:p w:rsidR="00C849E8" w:rsidRPr="00294A2E" w:rsidRDefault="00C849E8" w:rsidP="00C849E8">
            <w:pPr>
              <w:tabs>
                <w:tab w:val="decimal" w:pos="5050"/>
                <w:tab w:val="left" w:pos="5760"/>
                <w:tab w:val="left" w:pos="6480"/>
                <w:tab w:val="left" w:pos="7200"/>
                <w:tab w:val="left" w:pos="7920"/>
              </w:tabs>
              <w:rPr>
                <w:rFonts w:eastAsia="Times New Roman" w:cs="Times New Roman"/>
                <w:u w:val="single"/>
              </w:rPr>
            </w:pPr>
            <w:r w:rsidRPr="00294A2E">
              <w:rPr>
                <w:rFonts w:eastAsia="Times New Roman" w:cs="Times New Roman"/>
              </w:rPr>
              <w:t>Acquisition Card</w:t>
            </w:r>
            <w:r w:rsidRPr="00294A2E">
              <w:rPr>
                <w:rFonts w:eastAsia="Times New Roman" w:cs="Times New Roman"/>
              </w:rPr>
              <w:tab/>
              <w:t>1,</w:t>
            </w:r>
            <w:r w:rsidR="00DC6197">
              <w:rPr>
                <w:rFonts w:eastAsia="Times New Roman" w:cs="Times New Roman"/>
              </w:rPr>
              <w:t>254,694.12</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Deferred Comp</w:t>
            </w:r>
            <w:r w:rsidRPr="00294A2E">
              <w:rPr>
                <w:rFonts w:eastAsia="Times New Roman" w:cs="Times New Roman"/>
              </w:rPr>
              <w:tab/>
            </w:r>
            <w:r w:rsidR="00DC6197">
              <w:rPr>
                <w:rFonts w:eastAsia="Times New Roman" w:cs="Times New Roman"/>
              </w:rPr>
              <w:t>80,073.00</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Department of Revenue</w:t>
            </w:r>
            <w:r w:rsidRPr="00294A2E">
              <w:rPr>
                <w:rFonts w:eastAsia="Times New Roman" w:cs="Times New Roman"/>
              </w:rPr>
              <w:tab/>
            </w:r>
            <w:r w:rsidR="00DC6197">
              <w:rPr>
                <w:rFonts w:eastAsia="Times New Roman" w:cs="Times New Roman"/>
              </w:rPr>
              <w:t>12,022.11</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Dept. of Retirement Systems</w:t>
            </w:r>
            <w:r w:rsidRPr="00294A2E">
              <w:rPr>
                <w:rFonts w:eastAsia="Times New Roman" w:cs="Times New Roman"/>
              </w:rPr>
              <w:tab/>
            </w:r>
            <w:r w:rsidR="00DC6197">
              <w:rPr>
                <w:rFonts w:eastAsia="Times New Roman" w:cs="Times New Roman"/>
              </w:rPr>
              <w:t>1,436,792.01</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 xml:space="preserve">Dept. of Retirement </w:t>
            </w:r>
            <w:r w:rsidRPr="00294A2E">
              <w:rPr>
                <w:rFonts w:eastAsia="Times New Roman" w:cs="Times New Roman"/>
                <w:sz w:val="22"/>
              </w:rPr>
              <w:t>Systems</w:t>
            </w:r>
            <w:r w:rsidRPr="00294A2E">
              <w:rPr>
                <w:rFonts w:eastAsia="Times New Roman" w:cs="Times New Roman"/>
              </w:rPr>
              <w:tab/>
            </w:r>
            <w:r w:rsidR="00DC6197">
              <w:rPr>
                <w:rFonts w:eastAsia="Times New Roman" w:cs="Times New Roman"/>
              </w:rPr>
              <w:t>706,399.69</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Flex Spending</w:t>
            </w:r>
            <w:r w:rsidRPr="00294A2E">
              <w:rPr>
                <w:rFonts w:eastAsia="Times New Roman" w:cs="Times New Roman"/>
              </w:rPr>
              <w:tab/>
            </w:r>
            <w:r w:rsidR="00DC6197">
              <w:rPr>
                <w:rFonts w:eastAsia="Times New Roman" w:cs="Times New Roman"/>
              </w:rPr>
              <w:t>47,541.38</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Payroll Direct Deposit</w:t>
            </w:r>
            <w:r w:rsidRPr="00294A2E">
              <w:rPr>
                <w:rFonts w:eastAsia="Times New Roman" w:cs="Times New Roman"/>
              </w:rPr>
              <w:tab/>
            </w:r>
            <w:r w:rsidR="00DC6197">
              <w:rPr>
                <w:rFonts w:eastAsia="Times New Roman" w:cs="Times New Roman"/>
              </w:rPr>
              <w:t>8,827,757.39</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Payroll Tax Withdrawal</w:t>
            </w:r>
            <w:r w:rsidRPr="00294A2E">
              <w:rPr>
                <w:rFonts w:eastAsia="Times New Roman" w:cs="Times New Roman"/>
              </w:rPr>
              <w:tab/>
            </w:r>
            <w:r w:rsidR="00DC6197">
              <w:rPr>
                <w:rFonts w:eastAsia="Times New Roman" w:cs="Times New Roman"/>
              </w:rPr>
              <w:t>3,176,258.58</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Sodexo</w:t>
            </w:r>
            <w:r w:rsidRPr="00294A2E">
              <w:rPr>
                <w:rFonts w:eastAsia="Times New Roman" w:cs="Times New Roman"/>
              </w:rPr>
              <w:tab/>
            </w:r>
            <w:r w:rsidR="00DC6197">
              <w:rPr>
                <w:rFonts w:eastAsia="Times New Roman" w:cs="Times New Roman"/>
              </w:rPr>
              <w:t>65,060.75</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TSA Envoy</w:t>
            </w:r>
            <w:r w:rsidRPr="00294A2E">
              <w:rPr>
                <w:rFonts w:eastAsia="Times New Roman" w:cs="Times New Roman"/>
              </w:rPr>
              <w:tab/>
            </w:r>
            <w:r w:rsidR="00DC6197">
              <w:rPr>
                <w:rFonts w:eastAsia="Times New Roman" w:cs="Times New Roman"/>
              </w:rPr>
              <w:t>266,953.23</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VEBA</w:t>
            </w:r>
            <w:r w:rsidRPr="00294A2E">
              <w:rPr>
                <w:rFonts w:eastAsia="Times New Roman" w:cs="Times New Roman"/>
              </w:rPr>
              <w:tab/>
            </w:r>
            <w:r w:rsidR="00DC6197">
              <w:rPr>
                <w:rFonts w:eastAsia="Times New Roman" w:cs="Times New Roman"/>
              </w:rPr>
              <w:t>7,384.62</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Vision/Northwest Benefit Network</w:t>
            </w:r>
            <w:r w:rsidRPr="00294A2E">
              <w:rPr>
                <w:rFonts w:eastAsia="Times New Roman" w:cs="Times New Roman"/>
              </w:rPr>
              <w:tab/>
            </w:r>
            <w:r w:rsidR="00DE5C44">
              <w:rPr>
                <w:rFonts w:eastAsia="Times New Roman" w:cs="Times New Roman"/>
              </w:rPr>
              <w:t xml:space="preserve">   </w:t>
            </w:r>
            <w:r w:rsidR="00294A2E">
              <w:rPr>
                <w:rFonts w:eastAsia="Times New Roman" w:cs="Times New Roman"/>
              </w:rPr>
              <w:t>5</w:t>
            </w:r>
            <w:r w:rsidR="00DE5C44">
              <w:rPr>
                <w:rFonts w:eastAsia="Times New Roman" w:cs="Times New Roman"/>
              </w:rPr>
              <w:t>9,747.67</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 xml:space="preserve">Key Bank Processing Fees </w:t>
            </w:r>
            <w:r w:rsidRPr="00294A2E">
              <w:rPr>
                <w:rFonts w:eastAsia="Times New Roman" w:cs="Times New Roman"/>
              </w:rPr>
              <w:tab/>
            </w:r>
            <w:r w:rsidRPr="00294A2E">
              <w:rPr>
                <w:rFonts w:eastAsia="Times New Roman" w:cs="Times New Roman"/>
                <w:u w:val="single"/>
              </w:rPr>
              <w:t xml:space="preserve">$             </w:t>
            </w:r>
            <w:r w:rsidR="00DE5C44">
              <w:rPr>
                <w:rFonts w:eastAsia="Times New Roman" w:cs="Times New Roman"/>
                <w:u w:val="single"/>
              </w:rPr>
              <w:t>847.43</w:t>
            </w: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rPr>
              <w:tab/>
              <w:t>$1</w:t>
            </w:r>
            <w:r w:rsidR="00DE5C44">
              <w:rPr>
                <w:rFonts w:eastAsia="Times New Roman" w:cs="Times New Roman"/>
              </w:rPr>
              <w:t>7,359,254.69</w:t>
            </w:r>
          </w:p>
          <w:p w:rsidR="00C849E8" w:rsidRPr="00294A2E" w:rsidRDefault="00C849E8" w:rsidP="00C849E8">
            <w:pPr>
              <w:tabs>
                <w:tab w:val="decimal" w:pos="5050"/>
                <w:tab w:val="left" w:pos="5760"/>
                <w:tab w:val="left" w:pos="6480"/>
                <w:tab w:val="left" w:pos="7200"/>
                <w:tab w:val="left" w:pos="7920"/>
              </w:tabs>
              <w:rPr>
                <w:rFonts w:eastAsia="Times New Roman" w:cs="Times New Roman"/>
                <w:sz w:val="8"/>
                <w:szCs w:val="16"/>
              </w:rPr>
            </w:pP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u w:val="single"/>
              </w:rPr>
              <w:lastRenderedPageBreak/>
              <w:t>Capital Projects</w:t>
            </w:r>
          </w:p>
          <w:p w:rsidR="00C849E8" w:rsidRPr="00294A2E" w:rsidRDefault="00DE5C44"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35391-35438</w:t>
            </w:r>
            <w:r w:rsidR="00C849E8" w:rsidRPr="00294A2E">
              <w:rPr>
                <w:rFonts w:eastAsia="Times New Roman" w:cs="Times New Roman"/>
              </w:rPr>
              <w:tab/>
              <w:t>$</w:t>
            </w:r>
            <w:r w:rsidR="00294A2E">
              <w:rPr>
                <w:rFonts w:eastAsia="Times New Roman" w:cs="Times New Roman"/>
              </w:rPr>
              <w:t>1,</w:t>
            </w:r>
            <w:r>
              <w:rPr>
                <w:rFonts w:eastAsia="Times New Roman" w:cs="Times New Roman"/>
              </w:rPr>
              <w:t>534,123.67</w:t>
            </w:r>
          </w:p>
          <w:p w:rsidR="00C849E8" w:rsidRPr="00294A2E" w:rsidRDefault="00C849E8" w:rsidP="00C849E8">
            <w:pPr>
              <w:tabs>
                <w:tab w:val="decimal" w:pos="5050"/>
                <w:tab w:val="left" w:pos="5760"/>
                <w:tab w:val="left" w:pos="6480"/>
                <w:tab w:val="left" w:pos="7200"/>
                <w:tab w:val="left" w:pos="7920"/>
              </w:tabs>
              <w:rPr>
                <w:rFonts w:eastAsia="Times New Roman" w:cs="Times New Roman"/>
                <w:sz w:val="8"/>
                <w:szCs w:val="16"/>
              </w:rPr>
            </w:pPr>
          </w:p>
          <w:p w:rsidR="00C849E8" w:rsidRPr="00294A2E" w:rsidRDefault="00C849E8" w:rsidP="00C849E8">
            <w:pPr>
              <w:tabs>
                <w:tab w:val="decimal" w:pos="5050"/>
                <w:tab w:val="left" w:pos="5760"/>
                <w:tab w:val="left" w:pos="6480"/>
                <w:tab w:val="left" w:pos="7200"/>
                <w:tab w:val="left" w:pos="7920"/>
              </w:tabs>
              <w:rPr>
                <w:rFonts w:eastAsia="Times New Roman" w:cs="Times New Roman"/>
                <w:u w:val="single"/>
              </w:rPr>
            </w:pPr>
            <w:r w:rsidRPr="00294A2E">
              <w:rPr>
                <w:rFonts w:eastAsia="Times New Roman" w:cs="Times New Roman"/>
                <w:u w:val="single"/>
              </w:rPr>
              <w:t xml:space="preserve">ASB </w:t>
            </w:r>
          </w:p>
          <w:p w:rsidR="00C849E8" w:rsidRPr="00294A2E" w:rsidRDefault="00DE5C44"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58343-58530</w:t>
            </w:r>
            <w:r w:rsidR="00C849E8" w:rsidRPr="00294A2E">
              <w:rPr>
                <w:rFonts w:eastAsia="Times New Roman" w:cs="Times New Roman"/>
              </w:rPr>
              <w:tab/>
              <w:t>$</w:t>
            </w:r>
            <w:r>
              <w:rPr>
                <w:rFonts w:eastAsia="Times New Roman" w:cs="Times New Roman"/>
              </w:rPr>
              <w:t>143,515.79</w:t>
            </w:r>
          </w:p>
          <w:p w:rsidR="00C849E8" w:rsidRPr="00294A2E" w:rsidRDefault="00C849E8" w:rsidP="00C849E8">
            <w:pPr>
              <w:tabs>
                <w:tab w:val="decimal" w:pos="5050"/>
                <w:tab w:val="left" w:pos="5760"/>
                <w:tab w:val="left" w:pos="6480"/>
                <w:tab w:val="left" w:pos="7200"/>
                <w:tab w:val="left" w:pos="7920"/>
              </w:tabs>
              <w:rPr>
                <w:rFonts w:eastAsia="Times New Roman" w:cs="Times New Roman"/>
                <w:sz w:val="8"/>
                <w:szCs w:val="16"/>
              </w:rPr>
            </w:pPr>
          </w:p>
          <w:p w:rsidR="00C849E8" w:rsidRPr="00294A2E" w:rsidRDefault="00C849E8" w:rsidP="00C849E8">
            <w:pPr>
              <w:tabs>
                <w:tab w:val="decimal" w:pos="5050"/>
                <w:tab w:val="left" w:pos="5760"/>
                <w:tab w:val="left" w:pos="6480"/>
                <w:tab w:val="left" w:pos="7200"/>
                <w:tab w:val="left" w:pos="7920"/>
              </w:tabs>
              <w:rPr>
                <w:rFonts w:eastAsia="Times New Roman" w:cs="Times New Roman"/>
              </w:rPr>
            </w:pPr>
            <w:r w:rsidRPr="00294A2E">
              <w:rPr>
                <w:rFonts w:eastAsia="Times New Roman" w:cs="Times New Roman"/>
                <w:u w:val="single"/>
              </w:rPr>
              <w:t>Transportation Vehicle Fund</w:t>
            </w:r>
          </w:p>
          <w:p w:rsidR="00C849E8" w:rsidRPr="00294A2E" w:rsidRDefault="00C849E8" w:rsidP="00C849E8">
            <w:pPr>
              <w:tabs>
                <w:tab w:val="left" w:pos="0"/>
                <w:tab w:val="decimal" w:pos="5020"/>
              </w:tabs>
              <w:rPr>
                <w:rFonts w:eastAsia="Times New Roman" w:cs="Times New Roman"/>
              </w:rPr>
            </w:pPr>
            <w:r w:rsidRPr="00294A2E">
              <w:rPr>
                <w:rFonts w:eastAsia="Times New Roman" w:cs="Times New Roman"/>
              </w:rPr>
              <w:tab/>
              <w:t>$</w:t>
            </w:r>
            <w:r w:rsidR="00294A2E">
              <w:rPr>
                <w:rFonts w:eastAsia="Times New Roman" w:cs="Times New Roman"/>
              </w:rPr>
              <w:t>0.00</w:t>
            </w:r>
          </w:p>
          <w:p w:rsidR="00C849E8" w:rsidRPr="00294A2E"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94A2E">
              <w:rPr>
                <w:rFonts w:eastAsia="Times New Roman" w:cs="Times New Roman"/>
                <w:u w:val="single"/>
              </w:rPr>
              <w:t>Private Purpose Trust Fund</w:t>
            </w:r>
          </w:p>
          <w:p w:rsidR="00C849E8" w:rsidRPr="00C849E8" w:rsidRDefault="00DE5C44" w:rsidP="00DE5C44">
            <w:pPr>
              <w:tabs>
                <w:tab w:val="left" w:pos="100"/>
                <w:tab w:val="decimal" w:pos="5050"/>
              </w:tabs>
              <w:ind w:left="10" w:hanging="10"/>
              <w:rPr>
                <w:rFonts w:eastAsia="Times New Roman" w:cs="Times New Roman"/>
              </w:rPr>
            </w:pPr>
            <w:r>
              <w:rPr>
                <w:rFonts w:eastAsia="Times New Roman" w:cs="Times New Roman"/>
              </w:rPr>
              <w:t>2047-2086</w:t>
            </w:r>
            <w:r w:rsidR="00C849E8" w:rsidRPr="00294A2E">
              <w:rPr>
                <w:rFonts w:eastAsia="Times New Roman" w:cs="Times New Roman"/>
              </w:rPr>
              <w:tab/>
              <w:t>$</w:t>
            </w:r>
            <w:r>
              <w:rPr>
                <w:rFonts w:eastAsia="Times New Roman" w:cs="Times New Roman"/>
              </w:rPr>
              <w:t>7,322.07</w:t>
            </w:r>
          </w:p>
        </w:tc>
        <w:tc>
          <w:tcPr>
            <w:tcW w:w="180" w:type="dxa"/>
            <w:shd w:val="clear" w:color="auto" w:fill="auto"/>
          </w:tcPr>
          <w:p w:rsidR="00C849E8" w:rsidRPr="00C849E8" w:rsidRDefault="00C849E8" w:rsidP="00C849E8">
            <w:pPr>
              <w:rPr>
                <w:rFonts w:eastAsia="Times New Roman" w:cs="Times New Roman"/>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VOUCHERS</w:t>
            </w:r>
          </w:p>
        </w:tc>
      </w:tr>
    </w:tbl>
    <w:p w:rsidR="00BF244F" w:rsidRDefault="00BF244F"/>
    <w:tbl>
      <w:tblPr>
        <w:tblW w:w="10350" w:type="dxa"/>
        <w:tblInd w:w="-100" w:type="dxa"/>
        <w:tblLayout w:type="fixed"/>
        <w:tblCellMar>
          <w:left w:w="80" w:type="dxa"/>
          <w:right w:w="80" w:type="dxa"/>
        </w:tblCellMar>
        <w:tblLook w:val="0000" w:firstRow="0" w:lastRow="0" w:firstColumn="0" w:lastColumn="0" w:noHBand="0" w:noVBand="0"/>
      </w:tblPr>
      <w:tblGrid>
        <w:gridCol w:w="7110"/>
        <w:gridCol w:w="180"/>
        <w:gridCol w:w="90"/>
        <w:gridCol w:w="2970"/>
      </w:tblGrid>
      <w:tr w:rsidR="00C849E8" w:rsidRPr="00C849E8" w:rsidTr="00500105">
        <w:trPr>
          <w:trHeight w:val="675"/>
        </w:trPr>
        <w:tc>
          <w:tcPr>
            <w:tcW w:w="7110" w:type="dxa"/>
            <w:shd w:val="clear" w:color="auto" w:fill="auto"/>
          </w:tcPr>
          <w:p w:rsidR="00C849E8" w:rsidRPr="00C849E8" w:rsidRDefault="00C849E8" w:rsidP="00723C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Approval of March 1</w:t>
            </w:r>
            <w:r w:rsidR="00723C96">
              <w:rPr>
                <w:rFonts w:eastAsia="Times New Roman" w:cs="Times New Roman"/>
              </w:rPr>
              <w:t>6</w:t>
            </w:r>
            <w:r w:rsidRPr="00C849E8">
              <w:rPr>
                <w:rFonts w:eastAsia="Times New Roman" w:cs="Times New Roman"/>
              </w:rPr>
              <w:t xml:space="preserve"> </w:t>
            </w:r>
            <w:r>
              <w:rPr>
                <w:rFonts w:eastAsia="Times New Roman" w:cs="Times New Roman"/>
              </w:rPr>
              <w:t>and Mar. 2</w:t>
            </w:r>
            <w:r w:rsidR="00723C96">
              <w:rPr>
                <w:rFonts w:eastAsia="Times New Roman" w:cs="Times New Roman"/>
              </w:rPr>
              <w:t>0-</w:t>
            </w:r>
            <w:r>
              <w:rPr>
                <w:rFonts w:eastAsia="Times New Roman" w:cs="Times New Roman"/>
              </w:rPr>
              <w:t>2</w:t>
            </w:r>
            <w:r w:rsidR="00723C96">
              <w:rPr>
                <w:rFonts w:eastAsia="Times New Roman" w:cs="Times New Roman"/>
              </w:rPr>
              <w:t>2</w:t>
            </w:r>
            <w:r>
              <w:rPr>
                <w:rFonts w:eastAsia="Times New Roman" w:cs="Times New Roman"/>
              </w:rPr>
              <w:t xml:space="preserve"> </w:t>
            </w:r>
            <w:r w:rsidRPr="00C849E8">
              <w:rPr>
                <w:rFonts w:eastAsia="Times New Roman" w:cs="Times New Roman"/>
              </w:rPr>
              <w:t>work session</w:t>
            </w:r>
            <w:r>
              <w:rPr>
                <w:rFonts w:eastAsia="Times New Roman" w:cs="Times New Roman"/>
              </w:rPr>
              <w:t>s</w:t>
            </w:r>
            <w:r w:rsidRPr="00C849E8">
              <w:rPr>
                <w:rFonts w:eastAsia="Times New Roman" w:cs="Times New Roman"/>
              </w:rPr>
              <w:t xml:space="preserve"> and March</w:t>
            </w:r>
            <w:r>
              <w:rPr>
                <w:rFonts w:eastAsia="Times New Roman" w:cs="Times New Roman"/>
              </w:rPr>
              <w:t> </w:t>
            </w:r>
            <w:r w:rsidRPr="00C849E8">
              <w:rPr>
                <w:rFonts w:eastAsia="Times New Roman" w:cs="Times New Roman"/>
              </w:rPr>
              <w:t>1</w:t>
            </w:r>
            <w:r w:rsidR="00723C96">
              <w:rPr>
                <w:rFonts w:eastAsia="Times New Roman" w:cs="Times New Roman"/>
              </w:rPr>
              <w:t>6</w:t>
            </w:r>
            <w:r w:rsidRPr="00C849E8">
              <w:rPr>
                <w:rFonts w:eastAsia="Times New Roman" w:cs="Times New Roman"/>
              </w:rPr>
              <w:t xml:space="preserve"> regular board meeting minutes.</w:t>
            </w:r>
          </w:p>
        </w:tc>
        <w:tc>
          <w:tcPr>
            <w:tcW w:w="180" w:type="dxa"/>
            <w:shd w:val="clear" w:color="auto" w:fill="auto"/>
          </w:tcPr>
          <w:p w:rsidR="00C849E8" w:rsidRPr="00C849E8" w:rsidRDefault="00C849E8" w:rsidP="00C849E8">
            <w:pPr>
              <w:rPr>
                <w:rFonts w:eastAsia="Times New Roman" w:cs="Times New Roman"/>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971576">
              <w:rPr>
                <w:rFonts w:eastAsia="Times New Roman" w:cs="Times New Roman"/>
                <w:u w:val="single"/>
              </w:rPr>
              <w:t>APPROVAL OF</w:t>
            </w:r>
            <w:r w:rsidRPr="00BF244F">
              <w:rPr>
                <w:rFonts w:eastAsia="Times New Roman" w:cs="Times New Roman"/>
                <w:u w:val="single"/>
              </w:rPr>
              <w:t xml:space="preserve"> </w:t>
            </w:r>
            <w:r w:rsidRPr="00C849E8">
              <w:rPr>
                <w:rFonts w:eastAsia="Times New Roman" w:cs="Times New Roman"/>
                <w:u w:val="single"/>
              </w:rPr>
              <w:t>MINUTES</w:t>
            </w:r>
          </w:p>
        </w:tc>
      </w:tr>
      <w:tr w:rsidR="00C849E8" w:rsidRPr="00C849E8" w:rsidTr="00500105">
        <w:tc>
          <w:tcPr>
            <w:tcW w:w="711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500105">
        <w:trPr>
          <w:trHeight w:val="675"/>
        </w:trPr>
        <w:tc>
          <w:tcPr>
            <w:tcW w:w="7110" w:type="dxa"/>
            <w:shd w:val="clear" w:color="auto" w:fill="auto"/>
          </w:tcPr>
          <w:p w:rsidR="00C849E8" w:rsidRPr="00C849E8" w:rsidRDefault="00C849E8" w:rsidP="00723C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Approval of April </w:t>
            </w:r>
            <w:r>
              <w:rPr>
                <w:rFonts w:eastAsia="Times New Roman" w:cs="Times New Roman"/>
              </w:rPr>
              <w:t>2</w:t>
            </w:r>
            <w:r w:rsidR="00723C96">
              <w:rPr>
                <w:rFonts w:eastAsia="Times New Roman" w:cs="Times New Roman"/>
              </w:rPr>
              <w:t>0</w:t>
            </w:r>
            <w:r w:rsidRPr="00C849E8">
              <w:rPr>
                <w:rFonts w:eastAsia="Times New Roman" w:cs="Times New Roman"/>
              </w:rPr>
              <w:t>, 201</w:t>
            </w:r>
            <w:r w:rsidR="00723C96">
              <w:rPr>
                <w:rFonts w:eastAsia="Times New Roman" w:cs="Times New Roman"/>
              </w:rPr>
              <w:t>5</w:t>
            </w:r>
            <w:r w:rsidRPr="00C849E8">
              <w:rPr>
                <w:rFonts w:eastAsia="Times New Roman" w:cs="Times New Roman"/>
              </w:rPr>
              <w:t xml:space="preserve"> Human Resources Report.</w:t>
            </w:r>
          </w:p>
        </w:tc>
        <w:tc>
          <w:tcPr>
            <w:tcW w:w="180" w:type="dxa"/>
            <w:shd w:val="clear" w:color="auto" w:fill="auto"/>
          </w:tcPr>
          <w:p w:rsidR="00C849E8" w:rsidRPr="00C849E8" w:rsidRDefault="00C849E8" w:rsidP="00C849E8">
            <w:pPr>
              <w:rPr>
                <w:rFonts w:eastAsia="Times New Roman" w:cs="Times New Roman"/>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 xml:space="preserve">APPROVAL OF HUMAN </w:t>
            </w:r>
            <w:r w:rsidRPr="00971576">
              <w:rPr>
                <w:rFonts w:eastAsia="Times New Roman" w:cs="Times New Roman"/>
                <w:u w:val="single"/>
              </w:rPr>
              <w:t xml:space="preserve">RESOURCES </w:t>
            </w:r>
            <w:r w:rsidRPr="00C849E8">
              <w:rPr>
                <w:rFonts w:eastAsia="Times New Roman" w:cs="Times New Roman"/>
                <w:u w:val="single"/>
              </w:rPr>
              <w:t>REPORT</w:t>
            </w:r>
          </w:p>
        </w:tc>
      </w:tr>
      <w:tr w:rsidR="00C849E8" w:rsidRPr="00C849E8" w:rsidTr="00500105">
        <w:tc>
          <w:tcPr>
            <w:tcW w:w="711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500105">
        <w:trPr>
          <w:trHeight w:val="80"/>
        </w:trPr>
        <w:tc>
          <w:tcPr>
            <w:tcW w:w="7110" w:type="dxa"/>
            <w:shd w:val="clear" w:color="auto" w:fill="auto"/>
          </w:tcPr>
          <w:p w:rsidR="00C849E8" w:rsidRPr="00C849E8" w:rsidRDefault="00A63C40" w:rsidP="0047781E">
            <w:pPr>
              <w:rPr>
                <w:rFonts w:eastAsia="Times New Roman" w:cs="Times New Roman"/>
                <w:sz w:val="20"/>
                <w:szCs w:val="20"/>
              </w:rPr>
            </w:pPr>
            <w:r>
              <w:t xml:space="preserve">Approves </w:t>
            </w:r>
            <w:r w:rsidR="009037C6">
              <w:t xml:space="preserve">the submittal of a letter to the Office of the Superintendent of Public Instructions detailing the decision to close Dickinson Elementary, Explorer Elementary, Rose Hill Middle School, Stella Schola Middle </w:t>
            </w:r>
            <w:proofErr w:type="gramStart"/>
            <w:r w:rsidR="009037C6">
              <w:t>School</w:t>
            </w:r>
            <w:proofErr w:type="gramEnd"/>
            <w:r w:rsidR="009037C6">
              <w:t xml:space="preserve"> and Wilder Elementary on the dates and due to the unforeseen reasons above and request OSPI to excuse the closure per WAC</w:t>
            </w:r>
            <w:r w:rsidR="0047781E">
              <w:t> </w:t>
            </w:r>
            <w:r w:rsidR="009037C6">
              <w:t>329</w:t>
            </w:r>
            <w:r w:rsidR="0047781E">
              <w:noBreakHyphen/>
            </w:r>
            <w:r w:rsidR="009037C6">
              <w:t>129</w:t>
            </w:r>
            <w:r w:rsidR="0047781E">
              <w:noBreakHyphen/>
            </w:r>
            <w:r w:rsidR="009037C6">
              <w:t>150.</w:t>
            </w:r>
          </w:p>
        </w:tc>
        <w:tc>
          <w:tcPr>
            <w:tcW w:w="180" w:type="dxa"/>
            <w:shd w:val="clear" w:color="auto" w:fill="auto"/>
          </w:tcPr>
          <w:p w:rsidR="00C849E8" w:rsidRPr="00C849E8" w:rsidRDefault="00C849E8" w:rsidP="00C849E8">
            <w:pPr>
              <w:rPr>
                <w:rFonts w:eastAsia="Times New Roman" w:cs="Times New Roman"/>
                <w:sz w:val="20"/>
                <w:szCs w:val="20"/>
              </w:rPr>
            </w:pPr>
          </w:p>
        </w:tc>
        <w:tc>
          <w:tcPr>
            <w:tcW w:w="3060" w:type="dxa"/>
            <w:gridSpan w:val="2"/>
            <w:shd w:val="clear" w:color="auto" w:fill="auto"/>
          </w:tcPr>
          <w:p w:rsidR="009037C6" w:rsidRPr="009037C6" w:rsidRDefault="009037C6" w:rsidP="009037C6">
            <w:pPr>
              <w:rPr>
                <w:rFonts w:eastAsia="Times New Roman" w:cs="Times New Roman"/>
              </w:rPr>
            </w:pPr>
            <w:r w:rsidRPr="009037C6">
              <w:rPr>
                <w:rFonts w:eastAsia="Times New Roman" w:cs="Times New Roman"/>
              </w:rPr>
              <w:t xml:space="preserve">EMERGENCY SCHOOL </w:t>
            </w:r>
            <w:r w:rsidRPr="009037C6">
              <w:rPr>
                <w:rFonts w:eastAsia="Times New Roman" w:cs="Times New Roman"/>
                <w:u w:val="single"/>
              </w:rPr>
              <w:t>CLOSURE</w:t>
            </w:r>
          </w:p>
          <w:p w:rsidR="00C849E8" w:rsidRPr="00C849E8" w:rsidRDefault="00C849E8" w:rsidP="009037C6">
            <w:pPr>
              <w:rPr>
                <w:rFonts w:eastAsia="Times New Roman" w:cs="Times New Roman"/>
                <w:sz w:val="22"/>
                <w:szCs w:val="22"/>
                <w:u w:val="single"/>
              </w:rPr>
            </w:pPr>
          </w:p>
        </w:tc>
      </w:tr>
      <w:tr w:rsidR="00C849E8" w:rsidRPr="00C849E8" w:rsidTr="00500105">
        <w:tc>
          <w:tcPr>
            <w:tcW w:w="711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500105">
        <w:trPr>
          <w:trHeight w:val="80"/>
        </w:trPr>
        <w:tc>
          <w:tcPr>
            <w:tcW w:w="7110" w:type="dxa"/>
            <w:shd w:val="clear" w:color="auto" w:fill="auto"/>
          </w:tcPr>
          <w:p w:rsidR="00A63C40" w:rsidRDefault="00A63C40" w:rsidP="0047781E">
            <w:pPr>
              <w:tabs>
                <w:tab w:val="left" w:pos="1440"/>
                <w:tab w:val="left" w:pos="2880"/>
                <w:tab w:val="left" w:pos="3600"/>
                <w:tab w:val="left" w:pos="4320"/>
                <w:tab w:val="left" w:pos="5040"/>
                <w:tab w:val="left" w:pos="5760"/>
                <w:tab w:val="left" w:pos="6480"/>
                <w:tab w:val="left" w:pos="7200"/>
                <w:tab w:val="left" w:pos="7920"/>
              </w:tabs>
              <w:ind w:left="10"/>
              <w:rPr>
                <w:rFonts w:eastAsia="Times New Roman" w:cs="Times New Roman"/>
              </w:rPr>
            </w:pPr>
            <w:r w:rsidRPr="00A63C40">
              <w:rPr>
                <w:rFonts w:ascii="Palatino" w:eastAsia="Times New Roman" w:hAnsi="Palatino" w:cs="Times New Roman"/>
              </w:rPr>
              <w:t>Approval of the following</w:t>
            </w:r>
            <w:r w:rsidRPr="00A63C40">
              <w:rPr>
                <w:rFonts w:eastAsia="Times New Roman" w:cs="Times New Roman"/>
              </w:rPr>
              <w:t xml:space="preserve"> instructional materials for use in the Lake Washington schools </w:t>
            </w:r>
            <w:r>
              <w:rPr>
                <w:rFonts w:eastAsia="Times New Roman" w:cs="Times New Roman"/>
              </w:rPr>
              <w:t>–</w:t>
            </w:r>
          </w:p>
          <w:p w:rsidR="00A63C40" w:rsidRPr="0047781E" w:rsidRDefault="00A63C40"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Mini-Qs in Civics</w:t>
            </w:r>
          </w:p>
          <w:p w:rsidR="0046102C" w:rsidRPr="0046102C" w:rsidRDefault="0046102C" w:rsidP="0047781E">
            <w:pPr>
              <w:tabs>
                <w:tab w:val="left" w:pos="1800"/>
              </w:tabs>
              <w:ind w:left="2170" w:right="-72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 xml:space="preserve">Author: </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 xml:space="preserve">Laurel Singleton, Nisan </w:t>
            </w:r>
            <w:proofErr w:type="spellStart"/>
            <w:r w:rsidRPr="0046102C">
              <w:rPr>
                <w:rFonts w:ascii="Times New Roman" w:eastAsia="Times New Roman" w:hAnsi="Times New Roman" w:cs="Times New Roman"/>
                <w:b/>
                <w:sz w:val="20"/>
                <w:szCs w:val="20"/>
              </w:rPr>
              <w:t>Chavkin</w:t>
            </w:r>
            <w:proofErr w:type="spellEnd"/>
            <w:r w:rsidRPr="0046102C">
              <w:rPr>
                <w:rFonts w:ascii="Times New Roman" w:eastAsia="Times New Roman" w:hAnsi="Times New Roman" w:cs="Times New Roman"/>
                <w:b/>
                <w:sz w:val="20"/>
                <w:szCs w:val="20"/>
              </w:rPr>
              <w:t xml:space="preserve">, Jessica </w:t>
            </w:r>
            <w:proofErr w:type="spellStart"/>
            <w:r w:rsidRPr="0046102C">
              <w:rPr>
                <w:rFonts w:ascii="Times New Roman" w:eastAsia="Times New Roman" w:hAnsi="Times New Roman" w:cs="Times New Roman"/>
                <w:b/>
                <w:sz w:val="20"/>
                <w:szCs w:val="20"/>
              </w:rPr>
              <w:t>Chethik</w:t>
            </w:r>
            <w:proofErr w:type="spellEnd"/>
            <w:r w:rsidRPr="0046102C">
              <w:rPr>
                <w:rFonts w:ascii="Times New Roman" w:eastAsia="Times New Roman" w:hAnsi="Times New Roman" w:cs="Times New Roman"/>
                <w:b/>
                <w:sz w:val="20"/>
                <w:szCs w:val="20"/>
              </w:rPr>
              <w:t xml:space="preserve">, Charles Brady and Phil </w:t>
            </w:r>
            <w:proofErr w:type="spellStart"/>
            <w:r w:rsidRPr="0046102C">
              <w:rPr>
                <w:rFonts w:ascii="Times New Roman" w:eastAsia="Times New Roman" w:hAnsi="Times New Roman" w:cs="Times New Roman"/>
                <w:b/>
                <w:sz w:val="20"/>
                <w:szCs w:val="20"/>
              </w:rPr>
              <w:t>Roden</w:t>
            </w:r>
            <w:proofErr w:type="spellEnd"/>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The DBQ Project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 class set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$350.00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Inglewood Middle School</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 8</w:t>
            </w:r>
          </w:p>
          <w:p w:rsidR="0047781E" w:rsidRPr="0047781E" w:rsidRDefault="0047781E"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Mini-Qs in American History Volume 2</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 xml:space="preserve">Author: </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 xml:space="preserve">Charles Brady and Phil </w:t>
            </w:r>
            <w:proofErr w:type="spellStart"/>
            <w:r w:rsidRPr="0046102C">
              <w:rPr>
                <w:rFonts w:ascii="Times New Roman" w:eastAsia="Times New Roman" w:hAnsi="Times New Roman" w:cs="Times New Roman"/>
                <w:b/>
                <w:sz w:val="20"/>
                <w:szCs w:val="20"/>
              </w:rPr>
              <w:t>Roden</w:t>
            </w:r>
            <w:proofErr w:type="spellEnd"/>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The DBQ Project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 class set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$350.00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Inglewood Middle School</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 8</w:t>
            </w:r>
          </w:p>
          <w:p w:rsidR="0047781E" w:rsidRDefault="0047781E"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47781E" w:rsidRDefault="0047781E"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050BF2" w:rsidRDefault="00050BF2"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47781E" w:rsidRDefault="0047781E"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47781E" w:rsidRDefault="0047781E"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47781E" w:rsidRDefault="0047781E"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47781E" w:rsidRPr="0047781E" w:rsidRDefault="0047781E" w:rsidP="0047781E">
            <w:pPr>
              <w:tabs>
                <w:tab w:val="left" w:pos="1440"/>
                <w:tab w:val="left" w:pos="2160"/>
                <w:tab w:val="left" w:pos="2880"/>
                <w:tab w:val="left" w:pos="3600"/>
                <w:tab w:val="left" w:pos="4320"/>
                <w:tab w:val="left" w:pos="5040"/>
                <w:tab w:val="left" w:pos="5760"/>
                <w:tab w:val="left" w:pos="6480"/>
                <w:tab w:val="left" w:pos="7200"/>
                <w:tab w:val="left" w:pos="7920"/>
              </w:tabs>
              <w:ind w:left="2170" w:hanging="2170"/>
              <w:rPr>
                <w:rFonts w:eastAsia="Times New Roman" w:cs="Times New Roman"/>
                <w:sz w:val="16"/>
                <w:szCs w:val="16"/>
              </w:rPr>
            </w:pP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lastRenderedPageBreak/>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Document Based Questions in American History</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 xml:space="preserve">Author: </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 xml:space="preserve">Charles Brady and Phil </w:t>
            </w:r>
            <w:proofErr w:type="spellStart"/>
            <w:r w:rsidRPr="0046102C">
              <w:rPr>
                <w:rFonts w:ascii="Times New Roman" w:eastAsia="Times New Roman" w:hAnsi="Times New Roman" w:cs="Times New Roman"/>
                <w:b/>
                <w:sz w:val="20"/>
                <w:szCs w:val="20"/>
              </w:rPr>
              <w:t>Roden</w:t>
            </w:r>
            <w:proofErr w:type="spellEnd"/>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The DBQ Project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 class set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$350.00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Inglewood Middle School</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 8</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Fifty Nifty STEM Connections plus Water, Water Everywhere, STEM the Spill, STEM the Beak and STEM the Nest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 xml:space="preserve">Author: </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 xml:space="preserve">Cheryl Nelson and Wendy </w:t>
            </w:r>
            <w:proofErr w:type="spellStart"/>
            <w:r w:rsidRPr="0046102C">
              <w:rPr>
                <w:rFonts w:ascii="Times New Roman" w:eastAsia="Times New Roman" w:hAnsi="Times New Roman" w:cs="Times New Roman"/>
                <w:b/>
                <w:sz w:val="20"/>
                <w:szCs w:val="20"/>
              </w:rPr>
              <w:t>Goldein</w:t>
            </w:r>
            <w:proofErr w:type="spellEnd"/>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$50.00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Sandburg Elementary School</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Grades 3-5</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Trouble</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Author: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Gary Schmidt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Houghton Mifflin Harcourt</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30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$8.99 per book</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Evergreen Middle School</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 7</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p>
          <w:p w:rsidR="0046102C" w:rsidRPr="0046102C" w:rsidRDefault="0046102C" w:rsidP="0047781E">
            <w:pPr>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br w:type="page"/>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Brown Girl Dreaming</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Author: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Jacqueline Woodson</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Nancy Paulsen Books</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30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$16.99 per book</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Evergreen Middle School</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 7</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The Crossover</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Author: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Kwame Alexander</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Houghton Mifflin</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30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$16.99 per book</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Evergreen Middle School</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 7</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color w:val="000000"/>
                <w:sz w:val="20"/>
                <w:szCs w:val="20"/>
              </w:rPr>
              <w:t xml:space="preserve">Laurent </w:t>
            </w:r>
            <w:proofErr w:type="spellStart"/>
            <w:r w:rsidRPr="0046102C">
              <w:rPr>
                <w:rFonts w:ascii="Times New Roman" w:eastAsia="Times New Roman" w:hAnsi="Times New Roman" w:cs="Times New Roman"/>
                <w:b/>
                <w:color w:val="000000"/>
                <w:sz w:val="20"/>
                <w:szCs w:val="20"/>
              </w:rPr>
              <w:t>Clerc</w:t>
            </w:r>
            <w:proofErr w:type="spellEnd"/>
            <w:r w:rsidRPr="0046102C">
              <w:rPr>
                <w:rFonts w:ascii="Times New Roman" w:eastAsia="Times New Roman" w:hAnsi="Times New Roman" w:cs="Times New Roman"/>
                <w:b/>
                <w:color w:val="000000"/>
                <w:sz w:val="20"/>
                <w:szCs w:val="20"/>
              </w:rPr>
              <w:t>, The Story of His Early Years</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Author: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 xml:space="preserve">Cathryn </w:t>
            </w:r>
            <w:proofErr w:type="spellStart"/>
            <w:r w:rsidRPr="0046102C">
              <w:rPr>
                <w:rFonts w:ascii="Times New Roman" w:eastAsia="Times New Roman" w:hAnsi="Times New Roman" w:cs="Times New Roman"/>
                <w:b/>
                <w:sz w:val="20"/>
                <w:szCs w:val="20"/>
              </w:rPr>
              <w:t>Caroll</w:t>
            </w:r>
            <w:proofErr w:type="spellEnd"/>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Kendall Green Publications/Gallaudet University Press</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140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$14.00 per book</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Eastlake High School</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Grades 9-12</w:t>
            </w:r>
          </w:p>
          <w:p w:rsidR="0046102C" w:rsidRDefault="0046102C" w:rsidP="0047781E">
            <w:pPr>
              <w:tabs>
                <w:tab w:val="left" w:pos="1800"/>
              </w:tabs>
              <w:ind w:left="2170" w:hanging="2170"/>
              <w:rPr>
                <w:rFonts w:ascii="Times New Roman" w:eastAsia="Times New Roman" w:hAnsi="Times New Roman" w:cs="Times New Roman"/>
                <w:b/>
                <w:sz w:val="20"/>
                <w:szCs w:val="20"/>
              </w:rPr>
            </w:pPr>
          </w:p>
          <w:p w:rsidR="0047781E" w:rsidRDefault="0047781E" w:rsidP="0047781E">
            <w:pPr>
              <w:tabs>
                <w:tab w:val="left" w:pos="1800"/>
              </w:tabs>
              <w:ind w:left="2170" w:hanging="2170"/>
              <w:rPr>
                <w:rFonts w:ascii="Times New Roman" w:eastAsia="Times New Roman" w:hAnsi="Times New Roman" w:cs="Times New Roman"/>
                <w:b/>
                <w:sz w:val="20"/>
                <w:szCs w:val="20"/>
              </w:rPr>
            </w:pPr>
          </w:p>
          <w:p w:rsidR="00050BF2" w:rsidRDefault="00050BF2" w:rsidP="0047781E">
            <w:pPr>
              <w:tabs>
                <w:tab w:val="left" w:pos="1800"/>
              </w:tabs>
              <w:ind w:left="2170" w:hanging="2170"/>
              <w:rPr>
                <w:rFonts w:ascii="Times New Roman" w:eastAsia="Times New Roman" w:hAnsi="Times New Roman" w:cs="Times New Roman"/>
                <w:b/>
                <w:sz w:val="20"/>
                <w:szCs w:val="20"/>
              </w:rPr>
            </w:pPr>
          </w:p>
          <w:p w:rsidR="0047781E" w:rsidRDefault="0047781E" w:rsidP="0047781E">
            <w:pPr>
              <w:tabs>
                <w:tab w:val="left" w:pos="1800"/>
              </w:tabs>
              <w:ind w:left="2170" w:hanging="2170"/>
              <w:rPr>
                <w:rFonts w:ascii="Times New Roman" w:eastAsia="Times New Roman" w:hAnsi="Times New Roman" w:cs="Times New Roman"/>
                <w:b/>
                <w:sz w:val="20"/>
                <w:szCs w:val="20"/>
              </w:rPr>
            </w:pPr>
          </w:p>
          <w:p w:rsidR="0047781E" w:rsidRPr="0046102C" w:rsidRDefault="0047781E" w:rsidP="0047781E">
            <w:pPr>
              <w:tabs>
                <w:tab w:val="left" w:pos="1800"/>
              </w:tabs>
              <w:ind w:left="2170" w:hanging="2170"/>
              <w:rPr>
                <w:rFonts w:ascii="Times New Roman" w:eastAsia="Times New Roman" w:hAnsi="Times New Roman" w:cs="Times New Roman"/>
                <w:b/>
                <w:sz w:val="20"/>
                <w:szCs w:val="20"/>
              </w:rPr>
            </w:pP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lastRenderedPageBreak/>
              <w:t>Title: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A Loss for Words</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Author: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Lou Ann Walker</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Publisher:</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Harper &amp; Row</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No. of Copies:</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140</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Price:</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$14.00 per book</w:t>
            </w:r>
          </w:p>
          <w:p w:rsidR="0046102C" w:rsidRPr="0046102C" w:rsidRDefault="0046102C" w:rsidP="0047781E">
            <w:pPr>
              <w:tabs>
                <w:tab w:val="left" w:pos="1800"/>
              </w:tabs>
              <w:ind w:left="2170" w:hanging="2170"/>
              <w:rPr>
                <w:rFonts w:ascii="Times New Roman" w:eastAsia="Times New Roman" w:hAnsi="Times New Roman" w:cs="Times New Roman"/>
                <w:b/>
                <w:sz w:val="20"/>
                <w:szCs w:val="20"/>
              </w:rPr>
            </w:pPr>
            <w:r w:rsidRPr="0046102C">
              <w:rPr>
                <w:rFonts w:ascii="Times New Roman" w:eastAsia="Times New Roman" w:hAnsi="Times New Roman" w:cs="Times New Roman"/>
                <w:b/>
                <w:sz w:val="20"/>
                <w:szCs w:val="20"/>
              </w:rPr>
              <w:t>School Requesting:</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Eastlake High School</w:t>
            </w:r>
          </w:p>
          <w:p w:rsidR="00C849E8" w:rsidRPr="00C849E8" w:rsidRDefault="0046102C" w:rsidP="0047781E">
            <w:pPr>
              <w:tabs>
                <w:tab w:val="left" w:pos="1800"/>
              </w:tabs>
              <w:ind w:left="2170" w:hanging="2170"/>
              <w:rPr>
                <w:rFonts w:eastAsia="Times New Roman" w:cs="Times New Roman"/>
                <w:sz w:val="20"/>
                <w:szCs w:val="20"/>
              </w:rPr>
            </w:pPr>
            <w:r w:rsidRPr="0046102C">
              <w:rPr>
                <w:rFonts w:ascii="Times New Roman" w:eastAsia="Times New Roman" w:hAnsi="Times New Roman" w:cs="Times New Roman"/>
                <w:b/>
                <w:sz w:val="20"/>
                <w:szCs w:val="20"/>
              </w:rPr>
              <w:t>Classification:</w:t>
            </w:r>
            <w:r w:rsidRPr="0046102C">
              <w:rPr>
                <w:rFonts w:ascii="Times New Roman" w:eastAsia="Times New Roman" w:hAnsi="Times New Roman" w:cs="Times New Roman"/>
                <w:b/>
                <w:sz w:val="20"/>
                <w:szCs w:val="20"/>
              </w:rPr>
              <w:tab/>
            </w:r>
            <w:r w:rsidRPr="0046102C">
              <w:rPr>
                <w:rFonts w:ascii="Times New Roman" w:eastAsia="Times New Roman" w:hAnsi="Times New Roman" w:cs="Times New Roman"/>
                <w:b/>
                <w:sz w:val="20"/>
                <w:szCs w:val="20"/>
              </w:rPr>
              <w:tab/>
              <w:t>Grades 9-12</w:t>
            </w:r>
          </w:p>
        </w:tc>
        <w:tc>
          <w:tcPr>
            <w:tcW w:w="180" w:type="dxa"/>
            <w:shd w:val="clear" w:color="auto" w:fill="auto"/>
          </w:tcPr>
          <w:p w:rsidR="00C849E8" w:rsidRPr="00C849E8" w:rsidRDefault="00C849E8" w:rsidP="00523741">
            <w:pPr>
              <w:rPr>
                <w:rFonts w:eastAsia="Times New Roman" w:cs="Times New Roman"/>
                <w:sz w:val="20"/>
                <w:szCs w:val="20"/>
              </w:rPr>
            </w:pPr>
          </w:p>
        </w:tc>
        <w:tc>
          <w:tcPr>
            <w:tcW w:w="3060" w:type="dxa"/>
            <w:gridSpan w:val="2"/>
            <w:shd w:val="clear" w:color="auto" w:fill="auto"/>
          </w:tcPr>
          <w:p w:rsidR="00C849E8" w:rsidRPr="00C849E8" w:rsidRDefault="00A63C40" w:rsidP="00A63C40">
            <w:pPr>
              <w:rPr>
                <w:rFonts w:eastAsia="Times New Roman" w:cs="Times New Roman"/>
                <w:sz w:val="22"/>
                <w:szCs w:val="22"/>
                <w:u w:val="single"/>
              </w:rPr>
            </w:pPr>
            <w:r w:rsidRPr="00A63C40">
              <w:rPr>
                <w:rFonts w:eastAsia="Times New Roman" w:cs="Times New Roman"/>
                <w:sz w:val="22"/>
                <w:szCs w:val="22"/>
              </w:rPr>
              <w:t xml:space="preserve">INSTRUCTIONAL </w:t>
            </w:r>
            <w:r w:rsidRPr="00A63C40">
              <w:rPr>
                <w:rFonts w:eastAsia="Times New Roman" w:cs="Times New Roman"/>
                <w:sz w:val="22"/>
                <w:szCs w:val="22"/>
                <w:u w:val="single"/>
              </w:rPr>
              <w:t>MATERIALS ADOPTION</w:t>
            </w:r>
          </w:p>
        </w:tc>
      </w:tr>
      <w:tr w:rsidR="00C849E8" w:rsidRPr="00C849E8" w:rsidTr="00500105">
        <w:tc>
          <w:tcPr>
            <w:tcW w:w="7110" w:type="dxa"/>
            <w:shd w:val="clear" w:color="auto" w:fill="auto"/>
          </w:tcPr>
          <w:p w:rsidR="00C849E8" w:rsidRPr="00C849E8" w:rsidRDefault="00C849E8" w:rsidP="005237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523741">
            <w:pPr>
              <w:rPr>
                <w:rFonts w:eastAsia="Times New Roman" w:cs="Times New Roman"/>
                <w:sz w:val="16"/>
                <w:szCs w:val="16"/>
              </w:rPr>
            </w:pPr>
          </w:p>
        </w:tc>
        <w:tc>
          <w:tcPr>
            <w:tcW w:w="3060" w:type="dxa"/>
            <w:gridSpan w:val="2"/>
            <w:shd w:val="clear" w:color="auto" w:fill="auto"/>
          </w:tcPr>
          <w:p w:rsidR="00C849E8" w:rsidRPr="00C849E8" w:rsidRDefault="00C849E8" w:rsidP="005237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500105">
        <w:trPr>
          <w:trHeight w:val="80"/>
        </w:trPr>
        <w:tc>
          <w:tcPr>
            <w:tcW w:w="7110" w:type="dxa"/>
            <w:shd w:val="clear" w:color="auto" w:fill="auto"/>
          </w:tcPr>
          <w:p w:rsidR="00C849E8" w:rsidRPr="00C849E8" w:rsidRDefault="00794F8A" w:rsidP="00523741">
            <w:pPr>
              <w:rPr>
                <w:rFonts w:eastAsia="Times New Roman" w:cs="Times New Roman"/>
                <w:sz w:val="20"/>
                <w:szCs w:val="20"/>
              </w:rPr>
            </w:pPr>
            <w:r>
              <w:t>A</w:t>
            </w:r>
            <w:r w:rsidRPr="00406F30">
              <w:t>pproves the monitori</w:t>
            </w:r>
            <w:r>
              <w:t>ng report for</w:t>
            </w:r>
            <w:r w:rsidRPr="00817C11">
              <w:t xml:space="preserve"> </w:t>
            </w:r>
            <w:r>
              <w:t xml:space="preserve">EL-3, </w:t>
            </w:r>
            <w:proofErr w:type="gramStart"/>
            <w:r>
              <w:t>Communication</w:t>
            </w:r>
            <w:proofErr w:type="gramEnd"/>
            <w:r>
              <w:t xml:space="preserve"> and Counsel to the Board, as presented.</w:t>
            </w:r>
          </w:p>
        </w:tc>
        <w:tc>
          <w:tcPr>
            <w:tcW w:w="180" w:type="dxa"/>
            <w:shd w:val="clear" w:color="auto" w:fill="auto"/>
          </w:tcPr>
          <w:p w:rsidR="00C849E8" w:rsidRPr="00C849E8" w:rsidRDefault="00C849E8" w:rsidP="00523741">
            <w:pPr>
              <w:rPr>
                <w:rFonts w:eastAsia="Times New Roman" w:cs="Times New Roman"/>
                <w:sz w:val="20"/>
                <w:szCs w:val="20"/>
              </w:rPr>
            </w:pPr>
          </w:p>
        </w:tc>
        <w:tc>
          <w:tcPr>
            <w:tcW w:w="3060" w:type="dxa"/>
            <w:gridSpan w:val="2"/>
            <w:shd w:val="clear" w:color="auto" w:fill="auto"/>
          </w:tcPr>
          <w:p w:rsidR="00794F8A" w:rsidRPr="00794F8A" w:rsidRDefault="00794F8A" w:rsidP="00794F8A">
            <w:pPr>
              <w:rPr>
                <w:rFonts w:eastAsia="Times New Roman" w:cs="Times New Roman"/>
              </w:rPr>
            </w:pPr>
            <w:r w:rsidRPr="00794F8A">
              <w:rPr>
                <w:rFonts w:eastAsia="Times New Roman" w:cs="Times New Roman"/>
              </w:rPr>
              <w:t>APPROVAL OF MONITORING REPORT</w:t>
            </w:r>
          </w:p>
          <w:p w:rsidR="00C849E8" w:rsidRPr="00C849E8" w:rsidRDefault="00794F8A" w:rsidP="00E83E15">
            <w:pPr>
              <w:rPr>
                <w:rFonts w:eastAsia="Times New Roman" w:cs="Times New Roman"/>
                <w:sz w:val="22"/>
                <w:szCs w:val="22"/>
                <w:u w:val="single"/>
              </w:rPr>
            </w:pPr>
            <w:r w:rsidRPr="00794F8A">
              <w:rPr>
                <w:rFonts w:eastAsia="Times New Roman" w:cs="Times New Roman"/>
                <w:caps/>
              </w:rPr>
              <w:t xml:space="preserve">EL-3, COMMUNICATION AND COUNSEL TO THE </w:t>
            </w:r>
            <w:r w:rsidRPr="0046102C">
              <w:rPr>
                <w:rFonts w:eastAsia="Times New Roman" w:cs="Times New Roman"/>
                <w:caps/>
                <w:u w:val="single"/>
              </w:rPr>
              <w:t>BOARD</w:t>
            </w:r>
          </w:p>
        </w:tc>
      </w:tr>
      <w:tr w:rsidR="00C849E8" w:rsidRPr="00C849E8" w:rsidTr="00500105">
        <w:tc>
          <w:tcPr>
            <w:tcW w:w="7110" w:type="dxa"/>
            <w:shd w:val="clear" w:color="auto" w:fill="auto"/>
          </w:tcPr>
          <w:p w:rsidR="00C849E8" w:rsidRPr="00C849E8" w:rsidRDefault="00C849E8" w:rsidP="005237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523741">
            <w:pPr>
              <w:rPr>
                <w:rFonts w:eastAsia="Times New Roman" w:cs="Times New Roman"/>
                <w:sz w:val="16"/>
                <w:szCs w:val="16"/>
              </w:rPr>
            </w:pPr>
          </w:p>
        </w:tc>
        <w:tc>
          <w:tcPr>
            <w:tcW w:w="3060" w:type="dxa"/>
            <w:gridSpan w:val="2"/>
            <w:shd w:val="clear" w:color="auto" w:fill="auto"/>
          </w:tcPr>
          <w:p w:rsidR="00C849E8" w:rsidRPr="00C849E8" w:rsidRDefault="00C849E8" w:rsidP="005237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rsidTr="00500105">
        <w:tc>
          <w:tcPr>
            <w:tcW w:w="7110" w:type="dxa"/>
            <w:shd w:val="clear" w:color="auto" w:fill="auto"/>
          </w:tcPr>
          <w:p w:rsidR="00C849E8" w:rsidRPr="00C849E8" w:rsidRDefault="00C849E8" w:rsidP="00C849E8">
            <w:pPr>
              <w:rPr>
                <w:rFonts w:eastAsia="Times New Roman" w:cs="Times New Roman"/>
                <w:szCs w:val="20"/>
              </w:rPr>
            </w:pPr>
            <w:r w:rsidRPr="00C849E8">
              <w:rPr>
                <w:rFonts w:eastAsia="Times New Roman" w:cs="Times New Roman"/>
                <w:szCs w:val="20"/>
              </w:rPr>
              <w:t xml:space="preserve">Accepts the donations/grants as identified  - </w:t>
            </w:r>
          </w:p>
          <w:p w:rsidR="00C849E8" w:rsidRPr="00C849E8" w:rsidRDefault="00C849E8" w:rsidP="00C849E8">
            <w:pPr>
              <w:rPr>
                <w:rFonts w:eastAsia="Times New Roman" w:cs="Times New Roman"/>
                <w:sz w:val="16"/>
                <w:szCs w:val="16"/>
              </w:rPr>
            </w:pPr>
          </w:p>
          <w:p w:rsid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 xml:space="preserve">Acceptance from Juanita Schools Foundation to Juanita Elementary in the amount </w:t>
            </w:r>
            <w:proofErr w:type="gramStart"/>
            <w:r w:rsidRPr="00E04C26">
              <w:rPr>
                <w:rFonts w:eastAsia="Calibri" w:cs="Book Antiqua"/>
                <w:color w:val="000000"/>
                <w:sz w:val="22"/>
                <w:szCs w:val="22"/>
              </w:rPr>
              <w:t>of  $</w:t>
            </w:r>
            <w:proofErr w:type="gramEnd"/>
            <w:r w:rsidRPr="00E04C26">
              <w:rPr>
                <w:rFonts w:eastAsia="Calibri" w:cs="Book Antiqua"/>
                <w:color w:val="000000"/>
                <w:sz w:val="22"/>
                <w:szCs w:val="22"/>
              </w:rPr>
              <w:t>4,674.00 to purchase subscription renewals for Accelerated Reader and IXL Math.</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Alexander Graham Bell PTSA to Bell Elementary in the amount of  $25,400.00  to provide stipends for math club ($2,000.00), and website ($1,200.00); support outdoor education ($8,000.00), field trips ($7,500.00), professional development ($1,200.00), class room enrichment ($2,000.00), and the following departments:  library ($2,500.00), and music and P.E. ($1,000.00).</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Rosa Parks PTSA to Rosa Parks Elementary in the amount of $7,311.50 to provide stipends for drama club.</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Rose Hill Elementary PTSA to Rose Hill Elementary in the amount of $2,359.29 to purchase miscellaneous school supplies ($1,359.29) and support library ($1,000.00).</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Environmental &amp; Adventure School PTO to EAS in the amount of $4,300.00 to support field trips, community stewardship activities, and electives program.</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Finn Hill Middle School PTSA to Finn Hill Middle in the amount of $1,800.00 to provide compensation for theatrical production.</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Inglewood Middle School PTSA to Inglewood Middle in the amount of $3,655.00 to support drama club.</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Redmond Middle School PTSA to Redmond Middle in the amount of $1,500.00 to support scholarship fund.</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Eastlake High School Softball Booster Club to Eastlake High in the amount of $4,346.01 to purchase fence material and lockers associated with batting cage purchased May 2014.</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lastRenderedPageBreak/>
              <w:t>Acceptance from Eastlake Wolfpack Association to Eastlake High in the amount of $4,000.00 to provide athletic scholarships.</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Juanita Rebels Booster Club to Juanita High in the amount of $5,895.00 to purchase a high jump pit.</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GenCorp Foundation to Tesla STEM High in the amount of $5,000.00 to support Rocket Internship Program.</w:t>
            </w:r>
          </w:p>
          <w:p w:rsidR="00E04C26" w:rsidRPr="00E04C26" w:rsidRDefault="00E04C26" w:rsidP="00E04C26">
            <w:pPr>
              <w:autoSpaceDE w:val="0"/>
              <w:autoSpaceDN w:val="0"/>
              <w:adjustRightInd w:val="0"/>
              <w:rPr>
                <w:rFonts w:eastAsia="Calibri" w:cs="Book Antiqua"/>
                <w:color w:val="000000"/>
                <w:sz w:val="12"/>
                <w:szCs w:val="12"/>
              </w:rPr>
            </w:pPr>
          </w:p>
          <w:p w:rsidR="00E04C26" w:rsidRPr="00E04C26" w:rsidRDefault="00E04C26" w:rsidP="00E04C26">
            <w:pPr>
              <w:autoSpaceDE w:val="0"/>
              <w:autoSpaceDN w:val="0"/>
              <w:adjustRightInd w:val="0"/>
              <w:rPr>
                <w:rFonts w:eastAsia="Calibri" w:cs="Book Antiqua"/>
                <w:color w:val="000000"/>
                <w:sz w:val="22"/>
                <w:szCs w:val="22"/>
              </w:rPr>
            </w:pPr>
            <w:r w:rsidRPr="00E04C26">
              <w:rPr>
                <w:rFonts w:eastAsia="Calibri" w:cs="Book Antiqua"/>
                <w:color w:val="000000"/>
                <w:sz w:val="22"/>
                <w:szCs w:val="22"/>
              </w:rPr>
              <w:t>Acceptance from Whole Kids Foundation to Juanita High in the amount of $2,000.00 to support science class to plant a garden.</w:t>
            </w:r>
          </w:p>
          <w:p w:rsidR="00C849E8" w:rsidRPr="00E04C26" w:rsidRDefault="00E04C26" w:rsidP="00E04C26">
            <w:pPr>
              <w:rPr>
                <w:rFonts w:eastAsia="Times New Roman" w:cs="Times New Roman"/>
                <w:b/>
              </w:rPr>
            </w:pPr>
            <w:r w:rsidRPr="00E04C26">
              <w:rPr>
                <w:rFonts w:eastAsia="Times New Roman" w:cs="Times New Roman"/>
                <w:b/>
              </w:rPr>
              <w:t>Total  $72,240.80</w:t>
            </w:r>
          </w:p>
        </w:tc>
        <w:tc>
          <w:tcPr>
            <w:tcW w:w="270" w:type="dxa"/>
            <w:gridSpan w:val="2"/>
            <w:shd w:val="clear" w:color="auto" w:fill="auto"/>
          </w:tcPr>
          <w:p w:rsidR="00C849E8" w:rsidRPr="00C849E8" w:rsidRDefault="00C849E8" w:rsidP="00C849E8">
            <w:pPr>
              <w:rPr>
                <w:rFonts w:eastAsia="Times New Roman" w:cs="Times New Roman"/>
                <w:sz w:val="22"/>
                <w:szCs w:val="22"/>
              </w:rPr>
            </w:pPr>
          </w:p>
        </w:tc>
        <w:tc>
          <w:tcPr>
            <w:tcW w:w="2970" w:type="dxa"/>
            <w:shd w:val="clear" w:color="auto" w:fill="auto"/>
          </w:tcPr>
          <w:p w:rsidR="00C849E8" w:rsidRPr="00C849E8" w:rsidRDefault="00C849E8" w:rsidP="00C849E8">
            <w:pPr>
              <w:outlineLvl w:val="0"/>
              <w:rPr>
                <w:rFonts w:eastAsia="Times New Roman" w:cs="Times New Roman"/>
                <w:sz w:val="22"/>
                <w:szCs w:val="22"/>
                <w:u w:val="single"/>
              </w:rPr>
            </w:pPr>
            <w:r w:rsidRPr="00C849E8">
              <w:rPr>
                <w:rFonts w:eastAsia="Times New Roman" w:cs="Times New Roman"/>
                <w:sz w:val="22"/>
                <w:szCs w:val="22"/>
                <w:u w:val="single"/>
              </w:rPr>
              <w:t>DONATIONS</w:t>
            </w:r>
          </w:p>
        </w:tc>
      </w:tr>
      <w:tr w:rsidR="00C849E8" w:rsidRPr="00C849E8" w:rsidTr="00500105">
        <w:trPr>
          <w:trHeight w:val="74"/>
        </w:trPr>
        <w:tc>
          <w:tcPr>
            <w:tcW w:w="7110" w:type="dxa"/>
            <w:shd w:val="clear" w:color="auto" w:fill="auto"/>
          </w:tcPr>
          <w:p w:rsidR="00C849E8" w:rsidRPr="00C849E8" w:rsidRDefault="00C849E8" w:rsidP="00C849E8">
            <w:pPr>
              <w:rPr>
                <w:rFonts w:eastAsia="Times New Roman" w:cs="Times New Roman"/>
                <w:sz w:val="16"/>
                <w:szCs w:val="16"/>
              </w:rPr>
            </w:pPr>
          </w:p>
        </w:tc>
        <w:tc>
          <w:tcPr>
            <w:tcW w:w="270" w:type="dxa"/>
            <w:gridSpan w:val="2"/>
            <w:shd w:val="clear" w:color="auto" w:fill="auto"/>
          </w:tcPr>
          <w:p w:rsidR="00C849E8" w:rsidRPr="00C849E8" w:rsidRDefault="00C849E8" w:rsidP="00C849E8">
            <w:pPr>
              <w:rPr>
                <w:rFonts w:eastAsia="Times New Roman" w:cs="Times New Roman"/>
                <w:sz w:val="16"/>
                <w:szCs w:val="16"/>
              </w:rPr>
            </w:pPr>
          </w:p>
        </w:tc>
        <w:tc>
          <w:tcPr>
            <w:tcW w:w="2970" w:type="dxa"/>
            <w:shd w:val="clear" w:color="auto" w:fill="auto"/>
          </w:tcPr>
          <w:p w:rsidR="00C849E8" w:rsidRPr="00C849E8" w:rsidRDefault="00C849E8" w:rsidP="00C849E8">
            <w:pPr>
              <w:outlineLvl w:val="0"/>
              <w:rPr>
                <w:rFonts w:eastAsia="Times New Roman" w:cs="Times New Roman"/>
                <w:sz w:val="16"/>
                <w:szCs w:val="16"/>
                <w:u w:val="single"/>
              </w:rPr>
            </w:pPr>
          </w:p>
        </w:tc>
      </w:tr>
      <w:tr w:rsidR="00C849E8" w:rsidRPr="00C849E8" w:rsidTr="00500105">
        <w:tc>
          <w:tcPr>
            <w:tcW w:w="711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shd w:val="clear" w:color="auto" w:fill="auto"/>
          </w:tcPr>
          <w:p w:rsidR="00C849E8" w:rsidRPr="00C849E8" w:rsidRDefault="00C849E8" w:rsidP="00C849E8">
            <w:pPr>
              <w:rPr>
                <w:rFonts w:eastAsia="Times New Roman" w:cs="Times New Roman"/>
              </w:rPr>
            </w:pPr>
          </w:p>
        </w:tc>
        <w:tc>
          <w:tcPr>
            <w:tcW w:w="3060" w:type="dxa"/>
            <w:gridSpan w:val="2"/>
            <w:shd w:val="clear" w:color="auto" w:fill="auto"/>
          </w:tcPr>
          <w:p w:rsidR="00C849E8" w:rsidRPr="00C849E8" w:rsidRDefault="00C849E8" w:rsidP="00C849E8">
            <w:pPr>
              <w:ind w:right="-80"/>
              <w:outlineLvl w:val="0"/>
              <w:rPr>
                <w:rFonts w:eastAsia="Times New Roman" w:cs="Times New Roman"/>
                <w:u w:val="single"/>
              </w:rPr>
            </w:pPr>
            <w:r w:rsidRPr="00C849E8">
              <w:rPr>
                <w:rFonts w:eastAsia="Times New Roman" w:cs="Times New Roman"/>
                <w:u w:val="single"/>
              </w:rPr>
              <w:t>NON-CONSENT AGENDA</w:t>
            </w:r>
          </w:p>
        </w:tc>
      </w:tr>
      <w:tr w:rsidR="00C849E8" w:rsidRPr="00C849E8" w:rsidTr="00500105">
        <w:trPr>
          <w:trHeight w:val="180"/>
        </w:trPr>
        <w:tc>
          <w:tcPr>
            <w:tcW w:w="7110" w:type="dxa"/>
            <w:shd w:val="clear" w:color="auto" w:fill="auto"/>
          </w:tcPr>
          <w:p w:rsidR="00C849E8" w:rsidRPr="00C849E8" w:rsidRDefault="00C849E8" w:rsidP="00C849E8">
            <w:pPr>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3060" w:type="dxa"/>
            <w:gridSpan w:val="2"/>
            <w:shd w:val="clear" w:color="auto" w:fill="auto"/>
          </w:tcPr>
          <w:p w:rsidR="00C849E8" w:rsidRPr="00C849E8" w:rsidRDefault="00C849E8" w:rsidP="00C849E8">
            <w:pPr>
              <w:outlineLvl w:val="0"/>
              <w:rPr>
                <w:rFonts w:eastAsia="Times New Roman" w:cs="Times New Roman"/>
                <w:sz w:val="16"/>
                <w:szCs w:val="16"/>
                <w:u w:val="single"/>
              </w:rPr>
            </w:pPr>
          </w:p>
        </w:tc>
      </w:tr>
      <w:tr w:rsidR="00C849E8" w:rsidRPr="00C849E8" w:rsidTr="00500105">
        <w:trPr>
          <w:trHeight w:val="80"/>
        </w:trPr>
        <w:tc>
          <w:tcPr>
            <w:tcW w:w="7110" w:type="dxa"/>
            <w:shd w:val="clear" w:color="auto" w:fill="auto"/>
          </w:tcPr>
          <w:p w:rsidR="00E83E15" w:rsidRPr="00E83E15" w:rsidRDefault="00A76A25" w:rsidP="00E83E15">
            <w:pPr>
              <w:rPr>
                <w:rFonts w:eastAsia="Times New Roman" w:cs="Times New Roman"/>
              </w:rPr>
            </w:pPr>
            <w:r>
              <w:rPr>
                <w:rFonts w:eastAsia="Times New Roman" w:cs="Times New Roman"/>
              </w:rPr>
              <w:t xml:space="preserve">Dr. Pierce related that </w:t>
            </w:r>
            <w:r w:rsidR="00E83E15" w:rsidRPr="00E83E15">
              <w:rPr>
                <w:rFonts w:eastAsia="Times New Roman" w:cs="Times New Roman"/>
              </w:rPr>
              <w:t>Resolution No. 2198 authorizes the issuance of approximately $189,800,000 of Refunding Bonds if market conditions remain favorable</w:t>
            </w:r>
            <w:proofErr w:type="gramStart"/>
            <w:r w:rsidR="00E83E15" w:rsidRPr="00E83E15">
              <w:rPr>
                <w:rFonts w:eastAsia="Times New Roman" w:cs="Times New Roman"/>
              </w:rPr>
              <w:t xml:space="preserve">.  </w:t>
            </w:r>
            <w:proofErr w:type="gramEnd"/>
            <w:r w:rsidR="00E83E15" w:rsidRPr="00E83E15">
              <w:rPr>
                <w:rFonts w:eastAsia="Times New Roman" w:cs="Times New Roman"/>
              </w:rPr>
              <w:t>The proceeds of the refunding bonds will be used to refund certain maturities of bonds that were issued in March 2004 under Resolution No. 1921, bonds that were issued in September 2004 under Resolution No. 1938, bonds that were issued in September 2006 under Resolution No. 1986, and bonds that were issued in November 2007 under Resolution No. 2012</w:t>
            </w:r>
            <w:proofErr w:type="gramStart"/>
            <w:r w:rsidR="00E83E15" w:rsidRPr="00E83E15">
              <w:rPr>
                <w:rFonts w:eastAsia="Times New Roman" w:cs="Times New Roman"/>
              </w:rPr>
              <w:t xml:space="preserve">.  </w:t>
            </w:r>
            <w:proofErr w:type="gramEnd"/>
            <w:r w:rsidR="00E83E15" w:rsidRPr="00E83E15">
              <w:rPr>
                <w:rFonts w:eastAsia="Times New Roman" w:cs="Times New Roman"/>
              </w:rPr>
              <w:t>If executed, this action will allow the district to take advantage of favorable interest rates and save the taxpayers approximately $19.1 million over the life of the bonds.</w:t>
            </w:r>
          </w:p>
          <w:p w:rsidR="00E83E15" w:rsidRPr="00E83E15" w:rsidRDefault="00E83E15" w:rsidP="00E83E15">
            <w:pPr>
              <w:rPr>
                <w:rFonts w:eastAsia="Times New Roman" w:cs="Times New Roman"/>
              </w:rPr>
            </w:pPr>
          </w:p>
          <w:p w:rsidR="00E83E15" w:rsidRPr="00E83E15" w:rsidRDefault="00E83E15" w:rsidP="00E83E15">
            <w:pPr>
              <w:rPr>
                <w:rFonts w:eastAsia="Times New Roman" w:cs="Times New Roman"/>
              </w:rPr>
            </w:pPr>
            <w:r w:rsidRPr="00E83E15">
              <w:rPr>
                <w:rFonts w:eastAsia="Times New Roman" w:cs="Times New Roman"/>
              </w:rPr>
              <w:t>Accounting methodology requires districts to treat the current refunding as revenue (other financing sources) and expenditures in the debt service fund</w:t>
            </w:r>
            <w:proofErr w:type="gramStart"/>
            <w:r w:rsidRPr="00E83E15">
              <w:rPr>
                <w:rFonts w:eastAsia="Times New Roman" w:cs="Times New Roman"/>
              </w:rPr>
              <w:t xml:space="preserve">.  </w:t>
            </w:r>
            <w:proofErr w:type="gramEnd"/>
            <w:r w:rsidRPr="00E83E15">
              <w:rPr>
                <w:rFonts w:eastAsia="Times New Roman" w:cs="Times New Roman"/>
              </w:rPr>
              <w:t xml:space="preserve">Advanced </w:t>
            </w:r>
            <w:proofErr w:type="spellStart"/>
            <w:r w:rsidRPr="00E83E15">
              <w:rPr>
                <w:rFonts w:eastAsia="Times New Roman" w:cs="Times New Roman"/>
              </w:rPr>
              <w:t>refundings</w:t>
            </w:r>
            <w:proofErr w:type="spellEnd"/>
            <w:r w:rsidRPr="00E83E15">
              <w:rPr>
                <w:rFonts w:eastAsia="Times New Roman" w:cs="Times New Roman"/>
              </w:rPr>
              <w:t xml:space="preserve"> are treated as revenue (other financing sources) and other financing uses</w:t>
            </w:r>
            <w:proofErr w:type="gramStart"/>
            <w:r w:rsidRPr="00E83E15">
              <w:rPr>
                <w:rFonts w:eastAsia="Times New Roman" w:cs="Times New Roman"/>
              </w:rPr>
              <w:t xml:space="preserve">.  </w:t>
            </w:r>
            <w:proofErr w:type="gramEnd"/>
            <w:r w:rsidRPr="00E83E15">
              <w:rPr>
                <w:rFonts w:eastAsia="Times New Roman" w:cs="Times New Roman"/>
              </w:rPr>
              <w:t>The refunding will require the district to modify the adopted 2014-15 debt service budget in order to reflect these anticipated changes in revenues and expenditures</w:t>
            </w:r>
            <w:proofErr w:type="gramStart"/>
            <w:r w:rsidRPr="00E83E15">
              <w:rPr>
                <w:rFonts w:eastAsia="Times New Roman" w:cs="Times New Roman"/>
              </w:rPr>
              <w:t xml:space="preserve">.  </w:t>
            </w:r>
            <w:proofErr w:type="gramEnd"/>
            <w:r w:rsidRPr="00E83E15">
              <w:rPr>
                <w:rFonts w:eastAsia="Times New Roman" w:cs="Times New Roman"/>
              </w:rPr>
              <w:t>In order to do so, a budget extension request for the debt service fund is planned to be presented to the board in May.</w:t>
            </w:r>
          </w:p>
          <w:p w:rsidR="00E83E15" w:rsidRPr="00E83E15" w:rsidRDefault="00E83E15" w:rsidP="00E83E15">
            <w:pPr>
              <w:rPr>
                <w:rFonts w:eastAsia="Times New Roman" w:cs="Times New Roman"/>
              </w:rPr>
            </w:pPr>
          </w:p>
          <w:p w:rsidR="00E83E15" w:rsidRPr="00E83E15" w:rsidRDefault="00E83E15" w:rsidP="00E83E15">
            <w:pPr>
              <w:rPr>
                <w:rFonts w:eastAsia="Times New Roman" w:cs="Times New Roman"/>
              </w:rPr>
            </w:pPr>
            <w:r w:rsidRPr="00E83E15">
              <w:rPr>
                <w:rFonts w:eastAsia="Times New Roman" w:cs="Times New Roman"/>
              </w:rPr>
              <w:t>The district’s bond counsel has reviewed this action and the resolution and finds them to be in legal compliance</w:t>
            </w:r>
            <w:proofErr w:type="gramStart"/>
            <w:r w:rsidRPr="00E83E15">
              <w:rPr>
                <w:rFonts w:eastAsia="Times New Roman" w:cs="Times New Roman"/>
              </w:rPr>
              <w:t xml:space="preserve">.  </w:t>
            </w:r>
            <w:proofErr w:type="gramEnd"/>
            <w:r w:rsidRPr="00E83E15">
              <w:rPr>
                <w:rFonts w:eastAsia="Times New Roman" w:cs="Times New Roman"/>
              </w:rPr>
              <w:t xml:space="preserve">The terms of this transaction will be reviewed by the district’s independent financial advisor, A. </w:t>
            </w:r>
            <w:proofErr w:type="spellStart"/>
            <w:r w:rsidRPr="00E83E15">
              <w:rPr>
                <w:rFonts w:eastAsia="Times New Roman" w:cs="Times New Roman"/>
              </w:rPr>
              <w:t>Dashen</w:t>
            </w:r>
            <w:proofErr w:type="spellEnd"/>
            <w:r w:rsidRPr="00E83E15">
              <w:rPr>
                <w:rFonts w:eastAsia="Times New Roman" w:cs="Times New Roman"/>
              </w:rPr>
              <w:t xml:space="preserve"> &amp; Associates, prior to the sale being commenced to ensure the best interest of the district is represented.</w:t>
            </w:r>
          </w:p>
          <w:p w:rsidR="00E83E15" w:rsidRDefault="00E83E15" w:rsidP="00E83E15">
            <w:pPr>
              <w:rPr>
                <w:rFonts w:eastAsia="Times New Roman" w:cs="Times New Roman"/>
              </w:rPr>
            </w:pPr>
          </w:p>
          <w:p w:rsidR="00A76A25" w:rsidRDefault="00A76A25" w:rsidP="00E83E15">
            <w:pPr>
              <w:rPr>
                <w:rFonts w:eastAsia="Times New Roman" w:cs="Times New Roman"/>
              </w:rPr>
            </w:pPr>
            <w:r>
              <w:rPr>
                <w:rFonts w:eastAsia="Times New Roman" w:cs="Times New Roman"/>
              </w:rPr>
              <w:t>Dr. Pierce responded to board members questions.</w:t>
            </w:r>
          </w:p>
          <w:p w:rsidR="00A76A25" w:rsidRPr="00E83E15" w:rsidRDefault="00A76A25" w:rsidP="00E83E15">
            <w:pPr>
              <w:rPr>
                <w:rFonts w:eastAsia="Times New Roman" w:cs="Times New Roman"/>
              </w:rPr>
            </w:pPr>
          </w:p>
          <w:p w:rsidR="00E83E15" w:rsidRDefault="00A76A25" w:rsidP="00E83E15">
            <w:pPr>
              <w:rPr>
                <w:rFonts w:eastAsia="Times New Roman" w:cs="Times New Roman"/>
              </w:rPr>
            </w:pPr>
            <w:r>
              <w:rPr>
                <w:rFonts w:eastAsia="Times New Roman" w:cs="Times New Roman"/>
              </w:rPr>
              <w:t xml:space="preserve">Nancy Bernard moved that the board </w:t>
            </w:r>
            <w:r w:rsidR="00E83E15" w:rsidRPr="00E83E15">
              <w:rPr>
                <w:rFonts w:eastAsia="Times New Roman" w:cs="Times New Roman"/>
              </w:rPr>
              <w:t>adopt Resolution No. 2198 authorizing the issuance and sale of Refunding Bonds of the district in the aggregate principal amount of up to $189,800,000 as presented</w:t>
            </w:r>
            <w:proofErr w:type="gramStart"/>
            <w:r w:rsidR="00E83E15" w:rsidRPr="00E83E15">
              <w:rPr>
                <w:rFonts w:eastAsia="Times New Roman" w:cs="Times New Roman"/>
              </w:rPr>
              <w:t>.</w:t>
            </w:r>
            <w:r>
              <w:rPr>
                <w:rFonts w:eastAsia="Times New Roman" w:cs="Times New Roman"/>
              </w:rPr>
              <w:t xml:space="preserve">  </w:t>
            </w:r>
            <w:proofErr w:type="gramEnd"/>
            <w:r>
              <w:rPr>
                <w:rFonts w:eastAsia="Times New Roman" w:cs="Times New Roman"/>
              </w:rPr>
              <w:t>Seconded by Siri Bliesner.</w:t>
            </w:r>
          </w:p>
          <w:p w:rsidR="00A76A25" w:rsidRDefault="00A76A25" w:rsidP="00E83E15">
            <w:pPr>
              <w:rPr>
                <w:rFonts w:eastAsia="Times New Roman" w:cs="Times New Roman"/>
              </w:rPr>
            </w:pPr>
          </w:p>
          <w:p w:rsidR="00D63806" w:rsidRPr="00C849E8" w:rsidRDefault="00A76A25" w:rsidP="00A76A25">
            <w:pPr>
              <w:rPr>
                <w:rFonts w:eastAsia="Times New Roman" w:cs="Times New Roman"/>
                <w:sz w:val="20"/>
                <w:szCs w:val="20"/>
              </w:rPr>
            </w:pPr>
            <w:r>
              <w:rPr>
                <w:rFonts w:eastAsia="Times New Roman" w:cs="Times New Roman"/>
              </w:rPr>
              <w:t>Motion carried.</w:t>
            </w:r>
          </w:p>
        </w:tc>
        <w:tc>
          <w:tcPr>
            <w:tcW w:w="180" w:type="dxa"/>
            <w:shd w:val="clear" w:color="auto" w:fill="auto"/>
          </w:tcPr>
          <w:p w:rsidR="00C849E8" w:rsidRPr="00C849E8" w:rsidRDefault="00C849E8" w:rsidP="00C849E8">
            <w:pPr>
              <w:rPr>
                <w:rFonts w:eastAsia="Times New Roman" w:cs="Times New Roman"/>
                <w:sz w:val="20"/>
                <w:szCs w:val="20"/>
              </w:rPr>
            </w:pPr>
          </w:p>
        </w:tc>
        <w:tc>
          <w:tcPr>
            <w:tcW w:w="3060" w:type="dxa"/>
            <w:gridSpan w:val="2"/>
            <w:shd w:val="clear" w:color="auto" w:fill="auto"/>
          </w:tcPr>
          <w:p w:rsidR="00E83E15" w:rsidRPr="00E83E15" w:rsidRDefault="00E83E15" w:rsidP="00E83E15">
            <w:pPr>
              <w:rPr>
                <w:rFonts w:eastAsia="Times New Roman" w:cs="Times New Roman"/>
              </w:rPr>
            </w:pPr>
            <w:r w:rsidRPr="00E83E15">
              <w:rPr>
                <w:rFonts w:eastAsia="Times New Roman" w:cs="Times New Roman"/>
              </w:rPr>
              <w:t>AUTHORIZATION FOR BOND REFUNDING</w:t>
            </w:r>
          </w:p>
          <w:p w:rsidR="00C849E8" w:rsidRPr="00C849E8" w:rsidRDefault="00E83E15" w:rsidP="00E83E15">
            <w:pPr>
              <w:rPr>
                <w:rFonts w:eastAsia="Times New Roman" w:cs="Times New Roman"/>
                <w:sz w:val="20"/>
                <w:szCs w:val="20"/>
                <w:u w:val="single"/>
              </w:rPr>
            </w:pPr>
            <w:r w:rsidRPr="00E83E15">
              <w:rPr>
                <w:rFonts w:eastAsia="Times New Roman" w:cs="Times New Roman"/>
              </w:rPr>
              <w:t>RESOLUTION NO. 2198</w:t>
            </w:r>
          </w:p>
        </w:tc>
      </w:tr>
      <w:tr w:rsidR="00C849E8" w:rsidRPr="00C849E8" w:rsidTr="00500105">
        <w:tc>
          <w:tcPr>
            <w:tcW w:w="711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3060" w:type="dxa"/>
            <w:gridSpan w:val="2"/>
            <w:shd w:val="clear" w:color="auto" w:fill="auto"/>
          </w:tcPr>
          <w:p w:rsidR="00C849E8" w:rsidRPr="00C849E8" w:rsidRDefault="00C849E8" w:rsidP="009F6BB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
              <w:jc w:val="both"/>
              <w:rPr>
                <w:rFonts w:eastAsia="Times New Roman" w:cs="Times New Roman"/>
                <w:sz w:val="16"/>
                <w:szCs w:val="16"/>
                <w:u w:val="single"/>
              </w:rPr>
            </w:pPr>
          </w:p>
        </w:tc>
      </w:tr>
      <w:tr w:rsidR="00C849E8" w:rsidRPr="00C849E8" w:rsidTr="00500105">
        <w:tc>
          <w:tcPr>
            <w:tcW w:w="7110" w:type="dxa"/>
            <w:shd w:val="clear" w:color="auto" w:fill="auto"/>
          </w:tcPr>
          <w:p w:rsidR="000025B0" w:rsidRDefault="000025B0" w:rsidP="000025B0"/>
          <w:p w:rsidR="000025B0" w:rsidRDefault="000025B0" w:rsidP="000025B0">
            <w:r>
              <w:t xml:space="preserve">Dr. Pierce reported that the state legislature passed House Bill 1336 in April 2013, requiring that each Washington school district have a plan for </w:t>
            </w:r>
            <w:r w:rsidR="0047781E">
              <w:t xml:space="preserve">how </w:t>
            </w:r>
            <w:r>
              <w:t xml:space="preserve">it will handle emotional and behavioral distress, including suicidal thinking, behavior, and threats of violence. The Office of Superintendent of Public Instruction (OSPI) School Safety Center has developed model policies, guidelines, toolkits, and resources for all schools in Washington State. Locally, our district is utilizing these resources and continually working to improve our youth suicide prevention and intervention efforts. </w:t>
            </w:r>
          </w:p>
          <w:p w:rsidR="000025B0" w:rsidRDefault="000025B0" w:rsidP="000025B0"/>
          <w:p w:rsidR="000025B0" w:rsidRDefault="000025B0" w:rsidP="000025B0">
            <w:r>
              <w:t>Matt Gillingham, Director of Student Services, is continuing work with our school administrators and counselors to implement our youth suicide prevention and intervention efforts. We are in the process of bringing social workers to our comprehensive high schools through a partnership with Evergreen Health</w:t>
            </w:r>
            <w:proofErr w:type="gramStart"/>
            <w:r>
              <w:t xml:space="preserve">.  </w:t>
            </w:r>
            <w:proofErr w:type="gramEnd"/>
            <w:r>
              <w:t>The district is also working with the Puget Sound ESD on suicide prevention training</w:t>
            </w:r>
            <w:proofErr w:type="gramStart"/>
            <w:r>
              <w:t xml:space="preserve">.  </w:t>
            </w:r>
            <w:proofErr w:type="gramEnd"/>
            <w:r>
              <w:t>She will keep the board informed on these efforts.</w:t>
            </w:r>
          </w:p>
          <w:p w:rsidR="000025B0" w:rsidRDefault="000025B0" w:rsidP="000025B0"/>
          <w:p w:rsidR="000025B0" w:rsidRDefault="000025B0" w:rsidP="000025B0">
            <w:pPr>
              <w:rPr>
                <w:rFonts w:eastAsia="Calibri" w:cs="Times New Roman"/>
              </w:rPr>
            </w:pPr>
            <w:r>
              <w:t xml:space="preserve">Dr. Pierce reported on the results of the </w:t>
            </w:r>
            <w:r w:rsidRPr="000025B0">
              <w:rPr>
                <w:rFonts w:eastAsia="Calibri" w:cs="Times New Roman"/>
              </w:rPr>
              <w:t>Healthy Youth Survey</w:t>
            </w:r>
            <w:r>
              <w:rPr>
                <w:rFonts w:eastAsia="Calibri" w:cs="Times New Roman"/>
              </w:rPr>
              <w:t xml:space="preserve"> which is</w:t>
            </w:r>
            <w:r w:rsidRPr="000025B0">
              <w:rPr>
                <w:rFonts w:eastAsia="Calibri" w:cs="Times New Roman"/>
              </w:rPr>
              <w:t xml:space="preserve"> taken every two years by students in grades 6, 8, 10, and 12 in almost 1,000 public schools in Washington. More than 200,000 youth took part in the survey in October 2014 by answering a wide variety of questions about their health and health behaviors. All responses were voluntary and anonymous.</w:t>
            </w:r>
          </w:p>
          <w:p w:rsidR="000025B0" w:rsidRPr="000025B0" w:rsidRDefault="000025B0" w:rsidP="000025B0">
            <w:pPr>
              <w:rPr>
                <w:rFonts w:eastAsia="Calibri" w:cs="Times New Roman"/>
              </w:rPr>
            </w:pPr>
          </w:p>
          <w:p w:rsidR="000025B0" w:rsidRDefault="000025B0" w:rsidP="000025B0">
            <w:pPr>
              <w:rPr>
                <w:rFonts w:eastAsia="Calibri" w:cs="Times New Roman"/>
              </w:rPr>
            </w:pPr>
            <w:r w:rsidRPr="000025B0">
              <w:rPr>
                <w:rFonts w:eastAsia="Calibri" w:cs="Times New Roman"/>
              </w:rPr>
              <w:t xml:space="preserve">The Healthy Youth Survey results provide state and local health organizations with needed information to plan, implement, and evaluate publicly-funded programs. </w:t>
            </w:r>
          </w:p>
          <w:p w:rsidR="0047781E" w:rsidRDefault="0047781E" w:rsidP="000025B0">
            <w:pPr>
              <w:rPr>
                <w:rFonts w:eastAsia="Calibri" w:cs="Times New Roman"/>
              </w:rPr>
            </w:pPr>
          </w:p>
          <w:p w:rsidR="000025B0" w:rsidRDefault="000025B0" w:rsidP="000025B0">
            <w:pPr>
              <w:rPr>
                <w:rFonts w:eastAsia="Calibri" w:cs="Times New Roman"/>
              </w:rPr>
            </w:pPr>
          </w:p>
          <w:p w:rsidR="000025B0" w:rsidRDefault="000025B0" w:rsidP="000025B0">
            <w:pPr>
              <w:rPr>
                <w:rFonts w:eastAsia="Calibri" w:cs="Times New Roman"/>
              </w:rPr>
            </w:pPr>
            <w:r>
              <w:rPr>
                <w:rFonts w:eastAsia="Calibri" w:cs="Times New Roman"/>
              </w:rPr>
              <w:lastRenderedPageBreak/>
              <w:t xml:space="preserve">Dr. Pierce </w:t>
            </w:r>
            <w:r w:rsidR="0047781E">
              <w:rPr>
                <w:rFonts w:eastAsia="Calibri" w:cs="Times New Roman"/>
              </w:rPr>
              <w:t>conveyed</w:t>
            </w:r>
            <w:r>
              <w:rPr>
                <w:rFonts w:eastAsia="Calibri" w:cs="Times New Roman"/>
              </w:rPr>
              <w:t xml:space="preserve"> that the Long-Term Facilities Task Force is continuing their work</w:t>
            </w:r>
            <w:proofErr w:type="gramStart"/>
            <w:r>
              <w:rPr>
                <w:rFonts w:eastAsia="Calibri" w:cs="Times New Roman"/>
              </w:rPr>
              <w:t xml:space="preserve">.  </w:t>
            </w:r>
            <w:proofErr w:type="gramEnd"/>
            <w:r>
              <w:rPr>
                <w:rFonts w:eastAsia="Calibri" w:cs="Times New Roman"/>
              </w:rPr>
              <w:t>An online open house began today seeking community feedback</w:t>
            </w:r>
            <w:proofErr w:type="gramStart"/>
            <w:r>
              <w:rPr>
                <w:rFonts w:eastAsia="Calibri" w:cs="Times New Roman"/>
              </w:rPr>
              <w:t xml:space="preserve">.  </w:t>
            </w:r>
            <w:proofErr w:type="gramEnd"/>
            <w:r>
              <w:rPr>
                <w:rFonts w:eastAsia="Calibri" w:cs="Times New Roman"/>
              </w:rPr>
              <w:t xml:space="preserve">Also, </w:t>
            </w:r>
            <w:proofErr w:type="gramStart"/>
            <w:r>
              <w:rPr>
                <w:rFonts w:eastAsia="Calibri" w:cs="Times New Roman"/>
              </w:rPr>
              <w:t>an</w:t>
            </w:r>
            <w:proofErr w:type="gramEnd"/>
            <w:r>
              <w:rPr>
                <w:rFonts w:eastAsia="Calibri" w:cs="Times New Roman"/>
              </w:rPr>
              <w:t xml:space="preserve"> digital media marketing campaign has begun as a strategy to </w:t>
            </w:r>
            <w:r w:rsidR="00050BF2">
              <w:rPr>
                <w:rFonts w:eastAsia="Calibri" w:cs="Times New Roman"/>
              </w:rPr>
              <w:t xml:space="preserve">engage </w:t>
            </w:r>
            <w:r>
              <w:rPr>
                <w:rFonts w:eastAsia="Calibri" w:cs="Times New Roman"/>
              </w:rPr>
              <w:t>a broader community.</w:t>
            </w:r>
          </w:p>
          <w:p w:rsidR="000025B0" w:rsidRDefault="000025B0" w:rsidP="000025B0">
            <w:pPr>
              <w:rPr>
                <w:rFonts w:eastAsia="Calibri" w:cs="Times New Roman"/>
              </w:rPr>
            </w:pPr>
          </w:p>
          <w:p w:rsidR="00B85618" w:rsidRPr="00B85618" w:rsidRDefault="000025B0" w:rsidP="000025B0">
            <w:pPr>
              <w:rPr>
                <w:rFonts w:eastAsia="Times New Roman" w:cs="Times New Roman"/>
                <w:b/>
              </w:rPr>
            </w:pPr>
            <w:r>
              <w:rPr>
                <w:rFonts w:eastAsia="Calibri" w:cs="Times New Roman"/>
              </w:rPr>
              <w:t>Dr. Pierce related that she had attended Washington State PTSA Convention and conveyed her appreciation to the work that they do on behalf of our students and their families</w:t>
            </w:r>
            <w:proofErr w:type="gramStart"/>
            <w:r>
              <w:rPr>
                <w:rFonts w:eastAsia="Calibri" w:cs="Times New Roman"/>
              </w:rPr>
              <w:t xml:space="preserve">.  </w:t>
            </w:r>
            <w:proofErr w:type="gramEnd"/>
            <w:r>
              <w:rPr>
                <w:rFonts w:eastAsia="Calibri" w:cs="Times New Roman"/>
              </w:rPr>
              <w:t xml:space="preserve">She noted that Barbara Martin will </w:t>
            </w:r>
            <w:proofErr w:type="gramStart"/>
            <w:r>
              <w:rPr>
                <w:rFonts w:eastAsia="Calibri" w:cs="Times New Roman"/>
              </w:rPr>
              <w:t>served</w:t>
            </w:r>
            <w:proofErr w:type="gramEnd"/>
            <w:r>
              <w:rPr>
                <w:rFonts w:eastAsia="Calibri" w:cs="Times New Roman"/>
              </w:rPr>
              <w:t xml:space="preserve"> as the Washington State PTSA president next year.</w:t>
            </w:r>
          </w:p>
        </w:tc>
        <w:tc>
          <w:tcPr>
            <w:tcW w:w="180" w:type="dxa"/>
            <w:shd w:val="clear" w:color="auto" w:fill="auto"/>
          </w:tcPr>
          <w:p w:rsidR="00C849E8" w:rsidRPr="00C849E8" w:rsidRDefault="00C849E8" w:rsidP="00C849E8">
            <w:pPr>
              <w:rPr>
                <w:rFonts w:eastAsia="Times New Roman" w:cs="Times New Roman"/>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SUPERINTENDENT</w:t>
            </w:r>
            <w:r w:rsidRPr="00C849E8">
              <w:rPr>
                <w:rFonts w:eastAsia="Times New Roman" w:cs="Times New Roman"/>
                <w:u w:val="single"/>
              </w:rPr>
              <w:t xml:space="preserve"> REPORT</w:t>
            </w:r>
          </w:p>
        </w:tc>
      </w:tr>
      <w:tr w:rsidR="00C849E8" w:rsidRPr="00C849E8" w:rsidTr="00500105">
        <w:tc>
          <w:tcPr>
            <w:tcW w:w="7110" w:type="dxa"/>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3060" w:type="dxa"/>
            <w:gridSpan w:val="2"/>
            <w:shd w:val="clear" w:color="auto" w:fill="auto"/>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r>
      <w:tr w:rsidR="00C849E8" w:rsidRPr="00C849E8" w:rsidTr="00500105">
        <w:tc>
          <w:tcPr>
            <w:tcW w:w="7110" w:type="dxa"/>
          </w:tcPr>
          <w:p w:rsidR="00C849E8" w:rsidRPr="00C849E8" w:rsidRDefault="000025B0" w:rsidP="00500105">
            <w:pPr>
              <w:outlineLvl w:val="0"/>
              <w:rPr>
                <w:rFonts w:eastAsia="Times New Roman" w:cs="Times New Roman"/>
                <w:bCs/>
                <w:color w:val="000000"/>
                <w:kern w:val="36"/>
              </w:rPr>
            </w:pPr>
            <w:r>
              <w:rPr>
                <w:rFonts w:eastAsia="Times New Roman" w:cs="Times New Roman"/>
                <w:bCs/>
                <w:color w:val="000000"/>
                <w:kern w:val="36"/>
              </w:rPr>
              <w:t xml:space="preserve">Siri Bliesner reported that both the House and the Senate have been developing budget proposals and </w:t>
            </w:r>
            <w:r w:rsidR="00500105">
              <w:rPr>
                <w:rFonts w:eastAsia="Times New Roman" w:cs="Times New Roman"/>
                <w:bCs/>
                <w:color w:val="000000"/>
                <w:kern w:val="36"/>
              </w:rPr>
              <w:t xml:space="preserve">are </w:t>
            </w:r>
            <w:r>
              <w:rPr>
                <w:rFonts w:eastAsia="Times New Roman" w:cs="Times New Roman"/>
                <w:bCs/>
                <w:color w:val="000000"/>
                <w:kern w:val="36"/>
              </w:rPr>
              <w:t>grappling with funding for education</w:t>
            </w:r>
            <w:proofErr w:type="gramStart"/>
            <w:r>
              <w:rPr>
                <w:rFonts w:eastAsia="Times New Roman" w:cs="Times New Roman"/>
                <w:bCs/>
                <w:color w:val="000000"/>
                <w:kern w:val="36"/>
              </w:rPr>
              <w:t xml:space="preserve">.  </w:t>
            </w:r>
            <w:proofErr w:type="gramEnd"/>
            <w:r>
              <w:rPr>
                <w:rFonts w:eastAsia="Times New Roman" w:cs="Times New Roman"/>
                <w:bCs/>
                <w:color w:val="000000"/>
                <w:kern w:val="36"/>
              </w:rPr>
              <w:t>The big piece of this year’s budget has been with education and levy components</w:t>
            </w:r>
            <w:proofErr w:type="gramStart"/>
            <w:r>
              <w:rPr>
                <w:rFonts w:eastAsia="Times New Roman" w:cs="Times New Roman"/>
                <w:bCs/>
                <w:color w:val="000000"/>
                <w:kern w:val="36"/>
              </w:rPr>
              <w:t xml:space="preserve">.  </w:t>
            </w:r>
            <w:proofErr w:type="gramEnd"/>
            <w:r>
              <w:rPr>
                <w:rFonts w:eastAsia="Times New Roman" w:cs="Times New Roman"/>
                <w:bCs/>
                <w:color w:val="000000"/>
                <w:kern w:val="36"/>
              </w:rPr>
              <w:t>The</w:t>
            </w:r>
            <w:r w:rsidR="00500105">
              <w:rPr>
                <w:rFonts w:eastAsia="Times New Roman" w:cs="Times New Roman"/>
                <w:bCs/>
                <w:color w:val="000000"/>
                <w:kern w:val="36"/>
              </w:rPr>
              <w:t>y</w:t>
            </w:r>
            <w:r>
              <w:rPr>
                <w:rFonts w:eastAsia="Times New Roman" w:cs="Times New Roman"/>
                <w:bCs/>
                <w:color w:val="000000"/>
                <w:kern w:val="36"/>
              </w:rPr>
              <w:t xml:space="preserve"> are </w:t>
            </w:r>
            <w:r w:rsidR="00DD5869">
              <w:rPr>
                <w:rFonts w:eastAsia="Times New Roman" w:cs="Times New Roman"/>
                <w:bCs/>
                <w:color w:val="000000"/>
                <w:kern w:val="36"/>
              </w:rPr>
              <w:t xml:space="preserve">in negotiations, </w:t>
            </w:r>
            <w:r>
              <w:rPr>
                <w:rFonts w:eastAsia="Times New Roman" w:cs="Times New Roman"/>
                <w:bCs/>
                <w:color w:val="000000"/>
                <w:kern w:val="36"/>
              </w:rPr>
              <w:t>but talks have broken down</w:t>
            </w:r>
            <w:proofErr w:type="gramStart"/>
            <w:r>
              <w:rPr>
                <w:rFonts w:eastAsia="Times New Roman" w:cs="Times New Roman"/>
                <w:bCs/>
                <w:color w:val="000000"/>
                <w:kern w:val="36"/>
              </w:rPr>
              <w:t xml:space="preserve">.  </w:t>
            </w:r>
            <w:proofErr w:type="gramEnd"/>
            <w:r w:rsidR="00DD5869">
              <w:rPr>
                <w:rFonts w:eastAsia="Times New Roman" w:cs="Times New Roman"/>
                <w:bCs/>
                <w:color w:val="000000"/>
                <w:kern w:val="36"/>
              </w:rPr>
              <w:t xml:space="preserve">The legislative session is scheduled to end on April 26; it is likely that a special </w:t>
            </w:r>
            <w:r w:rsidR="00500105">
              <w:rPr>
                <w:rFonts w:eastAsia="Times New Roman" w:cs="Times New Roman"/>
                <w:bCs/>
                <w:color w:val="000000"/>
                <w:kern w:val="36"/>
              </w:rPr>
              <w:t xml:space="preserve">legislative </w:t>
            </w:r>
            <w:r w:rsidR="00DD5869">
              <w:rPr>
                <w:rFonts w:eastAsia="Times New Roman" w:cs="Times New Roman"/>
                <w:bCs/>
                <w:color w:val="000000"/>
                <w:kern w:val="36"/>
              </w:rPr>
              <w:t>session will be called.</w:t>
            </w:r>
          </w:p>
        </w:tc>
        <w:tc>
          <w:tcPr>
            <w:tcW w:w="180" w:type="dxa"/>
          </w:tcPr>
          <w:p w:rsidR="00C849E8" w:rsidRPr="00C849E8" w:rsidRDefault="00C849E8" w:rsidP="00C849E8">
            <w:pPr>
              <w:rPr>
                <w:rFonts w:eastAsia="Times New Roman" w:cs="Times New Roman"/>
              </w:rPr>
            </w:pPr>
          </w:p>
        </w:tc>
        <w:tc>
          <w:tcPr>
            <w:tcW w:w="3060" w:type="dxa"/>
            <w:gridSpan w:val="2"/>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LEGISLATIVE UPDATE</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C849E8" w:rsidRPr="00C849E8" w:rsidTr="00500105">
        <w:tc>
          <w:tcPr>
            <w:tcW w:w="7110" w:type="dxa"/>
            <w:shd w:val="clear" w:color="auto" w:fill="auto"/>
          </w:tcPr>
          <w:p w:rsidR="00C849E8" w:rsidRPr="00C849E8" w:rsidRDefault="00C849E8" w:rsidP="00C849E8">
            <w:pPr>
              <w:rPr>
                <w:rFonts w:eastAsia="Times New Roman" w:cs="Times New Roman"/>
                <w:sz w:val="16"/>
                <w:szCs w:val="16"/>
              </w:rPr>
            </w:pPr>
          </w:p>
        </w:tc>
        <w:tc>
          <w:tcPr>
            <w:tcW w:w="180" w:type="dxa"/>
            <w:shd w:val="clear" w:color="auto" w:fill="auto"/>
          </w:tcPr>
          <w:p w:rsidR="00C849E8" w:rsidRPr="00C849E8" w:rsidRDefault="00C849E8" w:rsidP="00C849E8">
            <w:pPr>
              <w:rPr>
                <w:rFonts w:eastAsia="Times New Roman" w:cs="Times New Roman"/>
                <w:sz w:val="16"/>
                <w:szCs w:val="16"/>
              </w:rPr>
            </w:pPr>
          </w:p>
        </w:tc>
        <w:tc>
          <w:tcPr>
            <w:tcW w:w="3060" w:type="dxa"/>
            <w:gridSpan w:val="2"/>
            <w:shd w:val="clear" w:color="auto" w:fill="auto"/>
          </w:tcPr>
          <w:p w:rsidR="00C849E8" w:rsidRPr="00C849E8" w:rsidRDefault="00C849E8" w:rsidP="00C849E8">
            <w:pPr>
              <w:outlineLvl w:val="0"/>
              <w:rPr>
                <w:rFonts w:eastAsia="Times New Roman" w:cs="Times New Roman"/>
                <w:caps/>
                <w:sz w:val="16"/>
                <w:szCs w:val="16"/>
              </w:rPr>
            </w:pPr>
          </w:p>
        </w:tc>
      </w:tr>
      <w:tr w:rsidR="00C849E8" w:rsidRPr="00C849E8" w:rsidTr="00500105">
        <w:tc>
          <w:tcPr>
            <w:tcW w:w="7110" w:type="dxa"/>
          </w:tcPr>
          <w:p w:rsidR="00C849E8" w:rsidRDefault="00DD5869" w:rsidP="00EE6A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Jackie Pendergrass, Siri Bliesner, and district staff meet with the City of Kirkland to discuss issues of mutual interest</w:t>
            </w:r>
            <w:proofErr w:type="gramStart"/>
            <w:r>
              <w:rPr>
                <w:rFonts w:eastAsia="Times New Roman" w:cs="Times New Roman"/>
              </w:rPr>
              <w:t xml:space="preserve">.  </w:t>
            </w:r>
            <w:proofErr w:type="gramEnd"/>
            <w:r>
              <w:rPr>
                <w:rFonts w:eastAsia="Times New Roman" w:cs="Times New Roman"/>
              </w:rPr>
              <w:t>Jackie Pendergrass reported that the City shared the timing of possible ballot measures and the creation of a park district.</w:t>
            </w:r>
          </w:p>
          <w:p w:rsidR="00DD5869" w:rsidRDefault="00DD5869" w:rsidP="00EE6A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DD5869" w:rsidRDefault="00DD5869" w:rsidP="00EE6A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Siri Bliesner pointed out that the Lake Washington Schools Foundation Luncheon will be held on April 29 at Juanita High School.</w:t>
            </w:r>
          </w:p>
          <w:p w:rsidR="00DD5869" w:rsidRPr="00C849E8" w:rsidRDefault="00DD5869" w:rsidP="00EE6A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tcPr>
          <w:p w:rsidR="00C849E8" w:rsidRPr="00C849E8" w:rsidRDefault="00C849E8" w:rsidP="00C849E8">
            <w:pPr>
              <w:rPr>
                <w:rFonts w:eastAsia="Times New Roman" w:cs="Times New Roman"/>
              </w:rPr>
            </w:pPr>
          </w:p>
        </w:tc>
        <w:tc>
          <w:tcPr>
            <w:tcW w:w="3060" w:type="dxa"/>
            <w:gridSpan w:val="2"/>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BOARD COMMENTS</w:t>
            </w:r>
          </w:p>
        </w:tc>
      </w:tr>
      <w:tr w:rsidR="00EE6A3E" w:rsidRPr="00C849E8" w:rsidTr="00500105">
        <w:tc>
          <w:tcPr>
            <w:tcW w:w="7110" w:type="dxa"/>
            <w:shd w:val="clear" w:color="auto" w:fill="auto"/>
          </w:tcPr>
          <w:p w:rsidR="00EE6A3E" w:rsidRPr="00C849E8" w:rsidRDefault="00EE6A3E" w:rsidP="00F033C3">
            <w:pPr>
              <w:rPr>
                <w:rFonts w:eastAsia="Times New Roman" w:cs="Times New Roman"/>
                <w:sz w:val="16"/>
                <w:szCs w:val="16"/>
              </w:rPr>
            </w:pPr>
          </w:p>
        </w:tc>
        <w:tc>
          <w:tcPr>
            <w:tcW w:w="180" w:type="dxa"/>
            <w:shd w:val="clear" w:color="auto" w:fill="auto"/>
          </w:tcPr>
          <w:p w:rsidR="00EE6A3E" w:rsidRPr="00C849E8" w:rsidRDefault="00EE6A3E" w:rsidP="00F033C3">
            <w:pPr>
              <w:rPr>
                <w:rFonts w:eastAsia="Times New Roman" w:cs="Times New Roman"/>
                <w:sz w:val="16"/>
                <w:szCs w:val="16"/>
              </w:rPr>
            </w:pPr>
          </w:p>
        </w:tc>
        <w:tc>
          <w:tcPr>
            <w:tcW w:w="3060" w:type="dxa"/>
            <w:gridSpan w:val="2"/>
            <w:shd w:val="clear" w:color="auto" w:fill="auto"/>
          </w:tcPr>
          <w:p w:rsidR="00EE6A3E" w:rsidRPr="00C849E8" w:rsidRDefault="00EE6A3E" w:rsidP="00F033C3">
            <w:pPr>
              <w:outlineLvl w:val="0"/>
              <w:rPr>
                <w:rFonts w:eastAsia="Times New Roman" w:cs="Times New Roman"/>
                <w:caps/>
                <w:sz w:val="16"/>
                <w:szCs w:val="16"/>
              </w:rPr>
            </w:pPr>
          </w:p>
        </w:tc>
      </w:tr>
      <w:tr w:rsidR="00C849E8" w:rsidRPr="00C849E8" w:rsidTr="00500105">
        <w:tc>
          <w:tcPr>
            <w:tcW w:w="7110" w:type="dxa"/>
          </w:tcPr>
          <w:p w:rsidR="00C849E8" w:rsidRPr="00C849E8" w:rsidRDefault="00DD5869"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Mark Stuart </w:t>
            </w:r>
            <w:r w:rsidR="00C849E8" w:rsidRPr="00C849E8">
              <w:rPr>
                <w:rFonts w:eastAsia="Times New Roman" w:cs="Times New Roman"/>
              </w:rPr>
              <w:t>moved to adjourn. Seconded by</w:t>
            </w:r>
            <w:r w:rsidR="0046102C">
              <w:rPr>
                <w:rFonts w:eastAsia="Times New Roman" w:cs="Times New Roman"/>
              </w:rPr>
              <w:t xml:space="preserve"> </w:t>
            </w:r>
            <w:r>
              <w:rPr>
                <w:rFonts w:eastAsia="Times New Roman" w:cs="Times New Roman"/>
              </w:rPr>
              <w:t>Chris Carlson</w:t>
            </w:r>
            <w:r w:rsidR="00794F8A">
              <w:rPr>
                <w:rFonts w:eastAsia="Times New Roman" w:cs="Times New Roman"/>
              </w:rPr>
              <w:t>.</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p w:rsidR="00C849E8" w:rsidRPr="00C849E8" w:rsidRDefault="00C849E8" w:rsidP="00C849E8">
            <w:pPr>
              <w:rPr>
                <w:rFonts w:eastAsia="Times New Roman" w:cs="Times New Roman"/>
                <w:sz w:val="16"/>
                <w:szCs w:val="16"/>
                <w:u w:val="single"/>
              </w:rPr>
            </w:pPr>
          </w:p>
          <w:p w:rsidR="00C849E8" w:rsidRPr="00C849E8" w:rsidRDefault="00C849E8" w:rsidP="00DD58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The meeting was adjourned at </w:t>
            </w:r>
            <w:r w:rsidR="00DD5869">
              <w:rPr>
                <w:rFonts w:eastAsia="Times New Roman" w:cs="Times New Roman"/>
              </w:rPr>
              <w:t>8:55</w:t>
            </w:r>
            <w:r w:rsidR="00EE6A3E">
              <w:rPr>
                <w:rFonts w:eastAsia="Times New Roman" w:cs="Times New Roman"/>
              </w:rPr>
              <w:t xml:space="preserve"> </w:t>
            </w:r>
            <w:r w:rsidRPr="00C849E8">
              <w:rPr>
                <w:rFonts w:eastAsia="Times New Roman" w:cs="Times New Roman"/>
              </w:rPr>
              <w:t>p.m.</w:t>
            </w:r>
          </w:p>
        </w:tc>
        <w:tc>
          <w:tcPr>
            <w:tcW w:w="180" w:type="dxa"/>
          </w:tcPr>
          <w:p w:rsidR="00C849E8" w:rsidRPr="00C849E8" w:rsidRDefault="00C849E8" w:rsidP="00C849E8">
            <w:pPr>
              <w:rPr>
                <w:rFonts w:eastAsia="Times New Roman" w:cs="Times New Roman"/>
              </w:rPr>
            </w:pPr>
          </w:p>
        </w:tc>
        <w:tc>
          <w:tcPr>
            <w:tcW w:w="3060" w:type="dxa"/>
            <w:gridSpan w:val="2"/>
          </w:tcPr>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ADJOURNMENT</w:t>
            </w:r>
          </w:p>
        </w:tc>
      </w:tr>
    </w:tbl>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0"/>
          <w:szCs w:val="20"/>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0"/>
          <w:szCs w:val="20"/>
        </w:rPr>
      </w:pP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u w:val="single"/>
        </w:rPr>
        <w:t>____________________________________</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t>Jackie Pendergrass, President</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bookmarkStart w:id="2" w:name="_GoBack"/>
      <w:bookmarkEnd w:id="2"/>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u w:val="single"/>
        </w:rPr>
        <w:t>____________________________________</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t>Traci Pierce, Superintendent</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Diane Jenkins</w:t>
      </w:r>
    </w:p>
    <w:p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Recording Secretary</w:t>
      </w:r>
    </w:p>
    <w:sectPr w:rsidR="00C849E8" w:rsidRPr="00C849E8" w:rsidSect="00F906E7">
      <w:headerReference w:type="default" r:id="rId8"/>
      <w:footerReference w:type="default" r:id="rId9"/>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77" w:rsidRDefault="00941B77" w:rsidP="00971576">
      <w:r>
        <w:separator/>
      </w:r>
    </w:p>
  </w:endnote>
  <w:endnote w:type="continuationSeparator" w:id="0">
    <w:p w:rsidR="00941B77" w:rsidRDefault="00941B77" w:rsidP="0097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1" w:rsidRPr="00E331F1" w:rsidRDefault="00E331F1" w:rsidP="00E331F1">
    <w:pPr>
      <w:tabs>
        <w:tab w:val="center" w:pos="4680"/>
        <w:tab w:val="right" w:pos="9360"/>
      </w:tabs>
      <w:jc w:val="center"/>
      <w:rPr>
        <w:sz w:val="20"/>
        <w:szCs w:val="20"/>
      </w:rPr>
    </w:pPr>
    <w:r w:rsidRPr="00E331F1">
      <w:rPr>
        <w:sz w:val="20"/>
        <w:szCs w:val="20"/>
      </w:rPr>
      <w:t>-</w:t>
    </w:r>
    <w:r w:rsidRPr="00E331F1">
      <w:rPr>
        <w:sz w:val="20"/>
        <w:szCs w:val="20"/>
      </w:rPr>
      <w:fldChar w:fldCharType="begin"/>
    </w:r>
    <w:r w:rsidRPr="00E331F1">
      <w:rPr>
        <w:sz w:val="20"/>
        <w:szCs w:val="20"/>
      </w:rPr>
      <w:instrText xml:space="preserve"> PAGE </w:instrText>
    </w:r>
    <w:r w:rsidRPr="00E331F1">
      <w:rPr>
        <w:sz w:val="20"/>
        <w:szCs w:val="20"/>
      </w:rPr>
      <w:fldChar w:fldCharType="separate"/>
    </w:r>
    <w:r w:rsidR="00050BF2">
      <w:rPr>
        <w:noProof/>
        <w:sz w:val="20"/>
        <w:szCs w:val="20"/>
      </w:rPr>
      <w:t>8</w:t>
    </w:r>
    <w:r w:rsidRPr="00E331F1">
      <w:rPr>
        <w:sz w:val="20"/>
        <w:szCs w:val="20"/>
      </w:rPr>
      <w:fldChar w:fldCharType="end"/>
    </w:r>
    <w:r w:rsidRPr="00E331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77" w:rsidRDefault="00941B77" w:rsidP="00971576">
      <w:r>
        <w:separator/>
      </w:r>
    </w:p>
  </w:footnote>
  <w:footnote w:type="continuationSeparator" w:id="0">
    <w:p w:rsidR="00941B77" w:rsidRDefault="00941B77" w:rsidP="0097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F244F">
      <w:t>LAKE WASHINGTON SCHOOL DISTRICT NO. 414</w:t>
    </w:r>
  </w:p>
  <w:p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F244F">
      <w:t>Board of Directors' Meeting</w:t>
    </w:r>
  </w:p>
  <w:p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April 2</w:t>
    </w:r>
    <w:r w:rsidR="00A5755A">
      <w:t>0</w:t>
    </w:r>
    <w:r w:rsidRPr="00BF244F">
      <w:t>, 201</w:t>
    </w:r>
    <w:r w:rsidR="00A5755A">
      <w:t>5</w:t>
    </w:r>
  </w:p>
  <w:p w:rsidR="00BF244F" w:rsidRPr="00BF244F" w:rsidRDefault="00BF244F" w:rsidP="00BF244F">
    <w:pPr>
      <w:rPr>
        <w:sz w:val="18"/>
        <w:szCs w:val="18"/>
      </w:rPr>
    </w:pPr>
  </w:p>
  <w:p w:rsidR="00BF244F" w:rsidRPr="00BF244F" w:rsidRDefault="00BF244F" w:rsidP="00BF244F">
    <w:pPr>
      <w:tabs>
        <w:tab w:val="center" w:pos="4680"/>
        <w:tab w:val="right" w:pos="9360"/>
      </w:tabs>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3in;height:3in" o:bullet="t"/>
    </w:pict>
  </w:numPicBullet>
  <w:numPicBullet w:numPicBulletId="1">
    <w:pict>
      <v:shape id="_x0000_i1199" type="#_x0000_t75" style="width:3in;height:3in" o:bullet="t"/>
    </w:pict>
  </w:numPicBullet>
  <w:numPicBullet w:numPicBulletId="2">
    <w:pict>
      <v:shape id="_x0000_i1200" type="#_x0000_t75" style="width:3in;height:3in" o:bullet="t"/>
    </w:pict>
  </w:numPicBullet>
  <w:numPicBullet w:numPicBulletId="3">
    <w:pict>
      <v:shape id="_x0000_i1201" type="#_x0000_t75" style="width:3in;height:3in" o:bullet="t"/>
    </w:pict>
  </w:numPicBullet>
  <w:abstractNum w:abstractNumId="0">
    <w:nsid w:val="08F972C8"/>
    <w:multiLevelType w:val="hybridMultilevel"/>
    <w:tmpl w:val="74C054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BE3D9A"/>
    <w:multiLevelType w:val="hybridMultilevel"/>
    <w:tmpl w:val="164264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1B3CFA"/>
    <w:multiLevelType w:val="multilevel"/>
    <w:tmpl w:val="0DBC2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62F42"/>
    <w:multiLevelType w:val="hybridMultilevel"/>
    <w:tmpl w:val="F03001C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74D0A0F"/>
    <w:multiLevelType w:val="hybridMultilevel"/>
    <w:tmpl w:val="1FB8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99"/>
    <w:rsid w:val="000025B0"/>
    <w:rsid w:val="00017ED0"/>
    <w:rsid w:val="00050BF2"/>
    <w:rsid w:val="00082E66"/>
    <w:rsid w:val="000853A0"/>
    <w:rsid w:val="00121014"/>
    <w:rsid w:val="001559D7"/>
    <w:rsid w:val="0016504E"/>
    <w:rsid w:val="0017199C"/>
    <w:rsid w:val="00183C35"/>
    <w:rsid w:val="00294A2E"/>
    <w:rsid w:val="00304336"/>
    <w:rsid w:val="003156C6"/>
    <w:rsid w:val="00316F82"/>
    <w:rsid w:val="003A4089"/>
    <w:rsid w:val="003B0F46"/>
    <w:rsid w:val="00444062"/>
    <w:rsid w:val="0046102C"/>
    <w:rsid w:val="004736CD"/>
    <w:rsid w:val="0047781E"/>
    <w:rsid w:val="00491083"/>
    <w:rsid w:val="00500105"/>
    <w:rsid w:val="005F0F1C"/>
    <w:rsid w:val="00681B99"/>
    <w:rsid w:val="00723C96"/>
    <w:rsid w:val="007544E9"/>
    <w:rsid w:val="00776D1E"/>
    <w:rsid w:val="00791906"/>
    <w:rsid w:val="00794F8A"/>
    <w:rsid w:val="00830C5C"/>
    <w:rsid w:val="008F653F"/>
    <w:rsid w:val="009037C6"/>
    <w:rsid w:val="00941B77"/>
    <w:rsid w:val="00971576"/>
    <w:rsid w:val="00991025"/>
    <w:rsid w:val="009D1508"/>
    <w:rsid w:val="009F6BB6"/>
    <w:rsid w:val="00A4550B"/>
    <w:rsid w:val="00A5755A"/>
    <w:rsid w:val="00A63C40"/>
    <w:rsid w:val="00A76A25"/>
    <w:rsid w:val="00B85618"/>
    <w:rsid w:val="00BF244F"/>
    <w:rsid w:val="00C849E8"/>
    <w:rsid w:val="00CB3FB1"/>
    <w:rsid w:val="00D015B0"/>
    <w:rsid w:val="00D10DC4"/>
    <w:rsid w:val="00D63806"/>
    <w:rsid w:val="00D837D4"/>
    <w:rsid w:val="00DB08C4"/>
    <w:rsid w:val="00DC6197"/>
    <w:rsid w:val="00DD5869"/>
    <w:rsid w:val="00DE5C44"/>
    <w:rsid w:val="00E04C26"/>
    <w:rsid w:val="00E331F1"/>
    <w:rsid w:val="00E83E15"/>
    <w:rsid w:val="00EA6488"/>
    <w:rsid w:val="00EE6A3E"/>
    <w:rsid w:val="00EF1253"/>
    <w:rsid w:val="00F3703E"/>
    <w:rsid w:val="00F906E7"/>
    <w:rsid w:val="00FC1E48"/>
    <w:rsid w:val="00FC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99"/>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84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character" w:customStyle="1" w:styleId="Heading4Char">
    <w:name w:val="Heading 4 Char"/>
    <w:basedOn w:val="DefaultParagraphFont"/>
    <w:link w:val="Heading4"/>
    <w:uiPriority w:val="9"/>
    <w:semiHidden/>
    <w:rsid w:val="00C849E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71576"/>
    <w:pPr>
      <w:tabs>
        <w:tab w:val="center" w:pos="4680"/>
        <w:tab w:val="right" w:pos="9360"/>
      </w:tabs>
    </w:pPr>
  </w:style>
  <w:style w:type="character" w:customStyle="1" w:styleId="HeaderChar">
    <w:name w:val="Header Char"/>
    <w:basedOn w:val="DefaultParagraphFont"/>
    <w:link w:val="Header"/>
    <w:uiPriority w:val="99"/>
    <w:rsid w:val="00971576"/>
  </w:style>
  <w:style w:type="paragraph" w:styleId="Footer">
    <w:name w:val="footer"/>
    <w:basedOn w:val="Normal"/>
    <w:link w:val="FooterChar"/>
    <w:uiPriority w:val="99"/>
    <w:unhideWhenUsed/>
    <w:rsid w:val="00971576"/>
    <w:pPr>
      <w:tabs>
        <w:tab w:val="center" w:pos="4680"/>
        <w:tab w:val="right" w:pos="9360"/>
      </w:tabs>
    </w:pPr>
  </w:style>
  <w:style w:type="character" w:customStyle="1" w:styleId="FooterChar">
    <w:name w:val="Footer Char"/>
    <w:basedOn w:val="DefaultParagraphFont"/>
    <w:link w:val="Footer"/>
    <w:uiPriority w:val="99"/>
    <w:rsid w:val="00971576"/>
  </w:style>
  <w:style w:type="paragraph" w:styleId="BalloonText">
    <w:name w:val="Balloon Text"/>
    <w:basedOn w:val="Normal"/>
    <w:link w:val="BalloonTextChar"/>
    <w:uiPriority w:val="99"/>
    <w:semiHidden/>
    <w:unhideWhenUsed/>
    <w:rsid w:val="00BF244F"/>
    <w:rPr>
      <w:rFonts w:ascii="Tahoma" w:hAnsi="Tahoma" w:cs="Tahoma"/>
      <w:sz w:val="16"/>
      <w:szCs w:val="16"/>
    </w:rPr>
  </w:style>
  <w:style w:type="character" w:customStyle="1" w:styleId="BalloonTextChar">
    <w:name w:val="Balloon Text Char"/>
    <w:basedOn w:val="DefaultParagraphFont"/>
    <w:link w:val="BalloonText"/>
    <w:uiPriority w:val="99"/>
    <w:semiHidden/>
    <w:rsid w:val="00BF244F"/>
    <w:rPr>
      <w:rFonts w:ascii="Tahoma" w:hAnsi="Tahoma" w:cs="Tahoma"/>
      <w:sz w:val="16"/>
      <w:szCs w:val="16"/>
    </w:rPr>
  </w:style>
  <w:style w:type="character" w:styleId="Strong">
    <w:name w:val="Strong"/>
    <w:basedOn w:val="DefaultParagraphFont"/>
    <w:uiPriority w:val="22"/>
    <w:qFormat/>
    <w:rsid w:val="00776D1E"/>
    <w:rPr>
      <w:b/>
      <w:bCs/>
    </w:rPr>
  </w:style>
  <w:style w:type="character" w:customStyle="1" w:styleId="ms-rtethemeforecolor-2-01">
    <w:name w:val="ms-rtethemeforecolor-2-01"/>
    <w:basedOn w:val="DefaultParagraphFont"/>
    <w:rsid w:val="00B85618"/>
    <w:rPr>
      <w:color w:val="000000"/>
    </w:rPr>
  </w:style>
  <w:style w:type="paragraph" w:styleId="ListParagraph">
    <w:name w:val="List Paragraph"/>
    <w:basedOn w:val="Normal"/>
    <w:uiPriority w:val="34"/>
    <w:qFormat/>
    <w:rsid w:val="00FC7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99"/>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84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character" w:customStyle="1" w:styleId="Heading4Char">
    <w:name w:val="Heading 4 Char"/>
    <w:basedOn w:val="DefaultParagraphFont"/>
    <w:link w:val="Heading4"/>
    <w:uiPriority w:val="9"/>
    <w:semiHidden/>
    <w:rsid w:val="00C849E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71576"/>
    <w:pPr>
      <w:tabs>
        <w:tab w:val="center" w:pos="4680"/>
        <w:tab w:val="right" w:pos="9360"/>
      </w:tabs>
    </w:pPr>
  </w:style>
  <w:style w:type="character" w:customStyle="1" w:styleId="HeaderChar">
    <w:name w:val="Header Char"/>
    <w:basedOn w:val="DefaultParagraphFont"/>
    <w:link w:val="Header"/>
    <w:uiPriority w:val="99"/>
    <w:rsid w:val="00971576"/>
  </w:style>
  <w:style w:type="paragraph" w:styleId="Footer">
    <w:name w:val="footer"/>
    <w:basedOn w:val="Normal"/>
    <w:link w:val="FooterChar"/>
    <w:uiPriority w:val="99"/>
    <w:unhideWhenUsed/>
    <w:rsid w:val="00971576"/>
    <w:pPr>
      <w:tabs>
        <w:tab w:val="center" w:pos="4680"/>
        <w:tab w:val="right" w:pos="9360"/>
      </w:tabs>
    </w:pPr>
  </w:style>
  <w:style w:type="character" w:customStyle="1" w:styleId="FooterChar">
    <w:name w:val="Footer Char"/>
    <w:basedOn w:val="DefaultParagraphFont"/>
    <w:link w:val="Footer"/>
    <w:uiPriority w:val="99"/>
    <w:rsid w:val="00971576"/>
  </w:style>
  <w:style w:type="paragraph" w:styleId="BalloonText">
    <w:name w:val="Balloon Text"/>
    <w:basedOn w:val="Normal"/>
    <w:link w:val="BalloonTextChar"/>
    <w:uiPriority w:val="99"/>
    <w:semiHidden/>
    <w:unhideWhenUsed/>
    <w:rsid w:val="00BF244F"/>
    <w:rPr>
      <w:rFonts w:ascii="Tahoma" w:hAnsi="Tahoma" w:cs="Tahoma"/>
      <w:sz w:val="16"/>
      <w:szCs w:val="16"/>
    </w:rPr>
  </w:style>
  <w:style w:type="character" w:customStyle="1" w:styleId="BalloonTextChar">
    <w:name w:val="Balloon Text Char"/>
    <w:basedOn w:val="DefaultParagraphFont"/>
    <w:link w:val="BalloonText"/>
    <w:uiPriority w:val="99"/>
    <w:semiHidden/>
    <w:rsid w:val="00BF244F"/>
    <w:rPr>
      <w:rFonts w:ascii="Tahoma" w:hAnsi="Tahoma" w:cs="Tahoma"/>
      <w:sz w:val="16"/>
      <w:szCs w:val="16"/>
    </w:rPr>
  </w:style>
  <w:style w:type="character" w:styleId="Strong">
    <w:name w:val="Strong"/>
    <w:basedOn w:val="DefaultParagraphFont"/>
    <w:uiPriority w:val="22"/>
    <w:qFormat/>
    <w:rsid w:val="00776D1E"/>
    <w:rPr>
      <w:b/>
      <w:bCs/>
    </w:rPr>
  </w:style>
  <w:style w:type="character" w:customStyle="1" w:styleId="ms-rtethemeforecolor-2-01">
    <w:name w:val="ms-rtethemeforecolor-2-01"/>
    <w:basedOn w:val="DefaultParagraphFont"/>
    <w:rsid w:val="00B85618"/>
    <w:rPr>
      <w:color w:val="000000"/>
    </w:rPr>
  </w:style>
  <w:style w:type="paragraph" w:styleId="ListParagraph">
    <w:name w:val="List Paragraph"/>
    <w:basedOn w:val="Normal"/>
    <w:uiPriority w:val="34"/>
    <w:qFormat/>
    <w:rsid w:val="00FC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8</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12</cp:revision>
  <cp:lastPrinted>2015-04-30T21:26:00Z</cp:lastPrinted>
  <dcterms:created xsi:type="dcterms:W3CDTF">2015-04-17T18:40:00Z</dcterms:created>
  <dcterms:modified xsi:type="dcterms:W3CDTF">2015-04-30T21:26:00Z</dcterms:modified>
</cp:coreProperties>
</file>